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61BB01" Type="http://schemas.openxmlformats.org/officeDocument/2006/relationships/officeDocument" Target="/word/document.xml" /><Relationship Id="coreR6861BB01" Type="http://schemas.openxmlformats.org/package/2006/relationships/metadata/core-properties" Target="/docProps/core.xml" /><Relationship Id="customR6861BB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Keramik modelář / keramička modelářka (kód: 28-002-H)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pro výrobu a zpracování keramiky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pro zhotovování modelů, modelových forem, rozmnožovacích zařízení a provozních forem keramických výrobků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Zhotovování modelů a modelových forem pro keramické výrobky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Zhotovování rozmnožovacích zařízení a provozních forem pro keramické výrobky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a posuzování funkčnosti a rozměrů zhotovených modelů a forem pro keramické výrobky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Skladování, manipulace, vedení evidence modelů a forem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Keramik modelář / keramička modelářka, 11.9.2026 16:59:49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https://www.nsp.cz/jednotka-prace/keramik-modelar#zdravotni-zpusobilost).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zkoušeného uchazeče vykonávat pracovní činnosti v určitém úseku keramické výroby.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druh výrobku, jeho model a formu, uvede jejich parametry, ke kterým se budou vztahovat zadané úkoly podle zaměření konkrétní keramické výroby a místa konání zkoušky.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odborných kompetencích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Kontrola a posuzování funkčnosti a rozměrů zhotovených modelů a forem pro keramické výrobk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y, kritérium a), b), c)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Skladování, manipulace, vedení evidence modelů a forem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při ověřování kritérií hodnocení je možné, v rámci hospodárného využití času určeného na zkoušku, použít připravený výrobek /model a formu/.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případě použití hotového výrobku /modelu a formy/ se bude posuzovat kvalita a soulad s technickou a výrobní dokumentací, případně nedodržení jednotlivých parametrů.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hodnocení, které je založeno na praktickém předvedení, je kladen důraz na dodržování hygienických a bezpečnostních zásad.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 posuzováno hospodárné využití surovin a bezpečné provádění všech úkonů. Předmětem hodnocení je také estetická stránka výrobku a manuální zručnost uchazeče.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Keramik modelář / keramička modelářka, 11.9.2026 16:59:49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s. r. o. Karlovy Vary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SUPŠ, Karlovy Vary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Silikátový svaz ČR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Keramik modelář / keramička modelářka, 11.9.2026 16:59:49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