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A49E5B" Type="http://schemas.openxmlformats.org/officeDocument/2006/relationships/officeDocument" Target="/word/document.xml" /><Relationship Id="coreR78A49E5B" Type="http://schemas.openxmlformats.org/package/2006/relationships/metadata/core-properties" Target="/docProps/core.xml" /><Relationship Id="customR78A49E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Keramik modelář / keramička modelářka (kód: 28-002-H)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Průmyslový 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technologických podmínek, nástrojů a pomůcek pro zhotovování modelů, modelových forem, rozmnožovacích zařízení a provozních forem keramických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Zhotovování modelů a modelových forem pro keramické výrobky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Zhotovování rozmnožovacích zařízení a provozních forem pro keramické výrobky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a posuzování funkčnosti a rozměrů zhotovených modelů a forem pro keramické výrobky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Skladování, manipulace, vedení evidence modelů a forem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Keramik modelář / keramička modelářka, 28.7.2026 9:15:08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 pro výrobu a zpracování keramiky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postup práce pro zadaný výrobek určitého tvaru a velikosti tak, aby odpovídal požadavkům uvedeným v technických a výtvarných podkladech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Posoudit, zda zvolený postup práce u předloženého výrobku odpovídá výrobní a technické dokumentaci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Volba postupu práce, technologických podmínek, nástrojů a pomůcek pro zhotovování modelů, modelových forem, rozmnožovacích zařízení a provozních forem keramických výrobků</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Zvolit materiál, nástroje a pomůcky podle výrobní dokumentace</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296"/>
        <w:rPr>
          <w:rStyle w:val="C3"/>
          <w:rtl w:val="0"/>
        </w:rPr>
      </w:pPr>
    </w:p>
    <w:p>
      <w:pPr>
        <w:pStyle w:val="P17"/>
        <w:framePr w:w="6658" w:h="480" w:hRule="exact" w:wrap="none" w:vAnchor="page" w:hAnchor="margin" w:x="71" w:y="7352"/>
        <w:rPr>
          <w:rStyle w:val="C13"/>
          <w:rtl w:val="0"/>
        </w:rPr>
      </w:pPr>
      <w:r>
        <w:rPr>
          <w:rStyle w:val="C13"/>
          <w:rtl w:val="0"/>
        </w:rPr>
        <w:t>b) Navrhnout technologický a pracovní postup výroby sádrového modelu, modelové (hlavní) formy, rozmnožovacího zařízení a provozních forem</w:t>
      </w:r>
    </w:p>
    <w:p>
      <w:pPr>
        <w:pStyle w:val="P30"/>
        <w:framePr w:w="3921" w:h="607" w:hRule="exact" w:wrap="none" w:vAnchor="page" w:hAnchor="margin" w:x="6800" w:y="7296"/>
        <w:rPr>
          <w:rStyle w:val="C3"/>
          <w:rtl w:val="0"/>
        </w:rPr>
      </w:pPr>
    </w:p>
    <w:p>
      <w:pPr>
        <w:pStyle w:val="P31"/>
        <w:framePr w:w="3839" w:h="480" w:hRule="exact" w:wrap="none" w:vAnchor="page" w:hAnchor="margin" w:x="6856" w:y="7352"/>
        <w:rPr>
          <w:rStyle w:val="C22"/>
          <w:rtl w:val="0"/>
        </w:rPr>
      </w:pPr>
      <w:r>
        <w:rPr>
          <w:rStyle w:val="C22"/>
          <w:rtl w:val="0"/>
        </w:rPr>
        <w:t>Praktické předvedení a ústní ověření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c) Provést výpočet smrštění keramické hmoty finálního výrobku po výpalu vůči sádrovému modelu podle zadání</w:t>
      </w:r>
    </w:p>
    <w:p>
      <w:pPr>
        <w:pStyle w:val="P28"/>
        <w:framePr w:w="3921" w:h="607" w:hRule="exact" w:wrap="none" w:vAnchor="page" w:hAnchor="margin" w:x="6800" w:y="7903"/>
        <w:rPr>
          <w:rStyle w:val="C3"/>
          <w:rtl w:val="0"/>
        </w:rPr>
      </w:pPr>
    </w:p>
    <w:p>
      <w:pPr>
        <w:pStyle w:val="P29"/>
        <w:framePr w:w="3839" w:h="480" w:hRule="exact" w:wrap="none" w:vAnchor="page" w:hAnchor="margin" w:x="6856" w:y="7959"/>
        <w:rPr>
          <w:rStyle w:val="C21"/>
          <w:rtl w:val="0"/>
        </w:rPr>
      </w:pPr>
      <w:r>
        <w:rPr>
          <w:rStyle w:val="C21"/>
          <w:rtl w:val="0"/>
        </w:rPr>
        <w:t>Praktické předvedení a ústní ověření</w:t>
      </w:r>
    </w:p>
    <w:p>
      <w:pPr>
        <w:pStyle w:val="P16"/>
        <w:framePr w:w="6710" w:h="831" w:hRule="exact" w:wrap="none" w:vAnchor="page" w:hAnchor="margin" w:x="45" w:y="8510"/>
        <w:rPr>
          <w:rStyle w:val="C3"/>
          <w:rtl w:val="0"/>
        </w:rPr>
      </w:pPr>
    </w:p>
    <w:p>
      <w:pPr>
        <w:pStyle w:val="P17"/>
        <w:framePr w:w="6658" w:h="704" w:hRule="exact" w:wrap="none" w:vAnchor="page" w:hAnchor="margin" w:x="71" w:y="8566"/>
        <w:rPr>
          <w:rStyle w:val="C13"/>
          <w:rtl w:val="0"/>
        </w:rPr>
      </w:pPr>
      <w:r>
        <w:rPr>
          <w:rStyle w:val="C13"/>
          <w:rtl w:val="0"/>
        </w:rPr>
        <w:t>d) Popsat možnosti aplikace umělých hmot (epoxidů, polyuretanů, silikonů popř. dalších materiálů) při modelářské činnosti pro výrobu forem pro tlakové lití, forem pro přísavky, plastových modelů</w:t>
      </w:r>
    </w:p>
    <w:p>
      <w:pPr>
        <w:pStyle w:val="P30"/>
        <w:framePr w:w="3921" w:h="831" w:hRule="exact" w:wrap="none" w:vAnchor="page" w:hAnchor="margin" w:x="6800" w:y="8510"/>
        <w:rPr>
          <w:rStyle w:val="C3"/>
          <w:rtl w:val="0"/>
        </w:rPr>
      </w:pPr>
    </w:p>
    <w:p>
      <w:pPr>
        <w:pStyle w:val="P31"/>
        <w:framePr w:w="3839" w:h="704" w:hRule="exact" w:wrap="none" w:vAnchor="page" w:hAnchor="margin" w:x="6856" w:y="8566"/>
        <w:rPr>
          <w:rStyle w:val="C22"/>
          <w:rtl w:val="0"/>
        </w:rPr>
      </w:pPr>
      <w:r>
        <w:rPr>
          <w:rStyle w:val="C22"/>
          <w:rtl w:val="0"/>
        </w:rPr>
        <w:t>Ústní ověření</w:t>
      </w:r>
    </w:p>
    <w:p>
      <w:pPr>
        <w:pStyle w:val="P12"/>
        <w:framePr w:w="6710" w:h="376" w:hRule="exact" w:wrap="none" w:vAnchor="page" w:hAnchor="margin" w:x="45" w:y="9341"/>
        <w:rPr>
          <w:rStyle w:val="C3"/>
          <w:rtl w:val="0"/>
        </w:rPr>
      </w:pPr>
    </w:p>
    <w:p>
      <w:pPr>
        <w:pStyle w:val="P13"/>
        <w:framePr w:w="6658" w:h="249" w:hRule="exact" w:wrap="none" w:vAnchor="page" w:hAnchor="margin" w:x="71" w:y="9397"/>
        <w:rPr>
          <w:rStyle w:val="C11"/>
          <w:rtl w:val="0"/>
        </w:rPr>
      </w:pPr>
      <w:r>
        <w:rPr>
          <w:rStyle w:val="C11"/>
          <w:rtl w:val="0"/>
        </w:rPr>
        <w:t>e) Provést separaci umělých hmot, které jsou v dané výrobě aplikovány</w:t>
      </w:r>
    </w:p>
    <w:p>
      <w:pPr>
        <w:pStyle w:val="P28"/>
        <w:framePr w:w="3921" w:h="376" w:hRule="exact" w:wrap="none" w:vAnchor="page" w:hAnchor="margin" w:x="6800" w:y="9341"/>
        <w:rPr>
          <w:rStyle w:val="C3"/>
          <w:rtl w:val="0"/>
        </w:rPr>
      </w:pPr>
    </w:p>
    <w:p>
      <w:pPr>
        <w:pStyle w:val="P29"/>
        <w:framePr w:w="3839" w:h="249" w:hRule="exact" w:wrap="none" w:vAnchor="page" w:hAnchor="margin" w:x="6856" w:y="9397"/>
        <w:rPr>
          <w:rStyle w:val="C21"/>
          <w:rtl w:val="0"/>
        </w:rPr>
      </w:pPr>
      <w:r>
        <w:rPr>
          <w:rStyle w:val="C21"/>
          <w:rtl w:val="0"/>
        </w:rPr>
        <w:t>Praktické předvedení a ústní ověření</w:t>
      </w:r>
    </w:p>
    <w:p>
      <w:pPr>
        <w:pStyle w:val="P32"/>
        <w:framePr w:w="10710" w:h="248" w:hRule="exact" w:wrap="none" w:vAnchor="page" w:hAnchor="margin" w:x="28" w:y="9830"/>
        <w:rPr>
          <w:rStyle w:val="C23"/>
          <w:rtl w:val="0"/>
        </w:rPr>
      </w:pPr>
      <w:r>
        <w:rPr>
          <w:rStyle w:val="C23"/>
          <w:rtl w:val="0"/>
        </w:rPr>
        <w:t>Je třeba splnit všechna kritéria.</w:t>
      </w:r>
    </w:p>
    <w:p>
      <w:pPr>
        <w:pStyle w:val="P23"/>
        <w:framePr w:w="10710" w:h="340" w:hRule="exact" w:wrap="none" w:vAnchor="page" w:hAnchor="margin" w:x="28" w:y="10266"/>
        <w:rPr>
          <w:rStyle w:val="C18"/>
          <w:rtl w:val="0"/>
        </w:rPr>
      </w:pPr>
      <w:r>
        <w:rPr>
          <w:rStyle w:val="C18"/>
          <w:rtl w:val="0"/>
        </w:rPr>
        <w:t>Zhotovování modelů a modelových forem pro keramické výrobky</w:t>
      </w:r>
    </w:p>
    <w:p>
      <w:pPr>
        <w:pStyle w:val="P24"/>
        <w:framePr w:w="6713" w:h="376" w:hRule="exact" w:wrap="none" w:vAnchor="page" w:hAnchor="margin" w:x="45" w:y="10705"/>
        <w:rPr>
          <w:rStyle w:val="C3"/>
          <w:rtl w:val="0"/>
        </w:rPr>
      </w:pPr>
    </w:p>
    <w:p>
      <w:pPr>
        <w:pStyle w:val="P25"/>
        <w:framePr w:w="6661" w:h="249" w:hRule="exact" w:wrap="none" w:vAnchor="page" w:hAnchor="margin" w:x="71" w:y="10776"/>
        <w:rPr>
          <w:rStyle w:val="C19"/>
          <w:rtl w:val="0"/>
        </w:rPr>
      </w:pPr>
      <w:r>
        <w:rPr>
          <w:rStyle w:val="C19"/>
          <w:rtl w:val="0"/>
        </w:rPr>
        <w:t>Kritéria hodnocení</w:t>
      </w:r>
    </w:p>
    <w:p>
      <w:pPr>
        <w:pStyle w:val="P26"/>
        <w:framePr w:w="3918" w:h="376" w:hRule="exact" w:wrap="none" w:vAnchor="page" w:hAnchor="margin" w:x="6803" w:y="10705"/>
        <w:rPr>
          <w:rStyle w:val="C3"/>
          <w:rtl w:val="0"/>
        </w:rPr>
      </w:pPr>
    </w:p>
    <w:p>
      <w:pPr>
        <w:pStyle w:val="P27"/>
        <w:framePr w:w="3836" w:h="249" w:hRule="exact" w:wrap="none" w:vAnchor="page" w:hAnchor="margin" w:x="6859" w:y="10776"/>
        <w:rPr>
          <w:rStyle w:val="C20"/>
          <w:rtl w:val="0"/>
        </w:rPr>
      </w:pPr>
      <w:r>
        <w:rPr>
          <w:rStyle w:val="C20"/>
          <w:rtl w:val="0"/>
        </w:rPr>
        <w:t>Způsoby ověření</w:t>
      </w:r>
    </w:p>
    <w:p>
      <w:pPr>
        <w:pStyle w:val="P12"/>
        <w:framePr w:w="6710" w:h="607" w:hRule="exact" w:wrap="none" w:vAnchor="page" w:hAnchor="margin" w:x="45" w:y="11081"/>
        <w:rPr>
          <w:rStyle w:val="C3"/>
          <w:rtl w:val="0"/>
        </w:rPr>
      </w:pPr>
    </w:p>
    <w:p>
      <w:pPr>
        <w:pStyle w:val="P13"/>
        <w:framePr w:w="6658" w:h="480" w:hRule="exact" w:wrap="none" w:vAnchor="page" w:hAnchor="margin" w:x="71" w:y="11137"/>
        <w:rPr>
          <w:rStyle w:val="C11"/>
          <w:rtl w:val="0"/>
        </w:rPr>
      </w:pPr>
      <w:r>
        <w:rPr>
          <w:rStyle w:val="C11"/>
          <w:rtl w:val="0"/>
        </w:rPr>
        <w:t>a) Charakterizovat základní vlastnosti a druhy sádry, keramických hmot a dalších materiálů</w:t>
      </w:r>
    </w:p>
    <w:p>
      <w:pPr>
        <w:pStyle w:val="P28"/>
        <w:framePr w:w="3921" w:h="607" w:hRule="exact" w:wrap="none" w:vAnchor="page" w:hAnchor="margin" w:x="6800" w:y="11081"/>
        <w:rPr>
          <w:rStyle w:val="C3"/>
          <w:rtl w:val="0"/>
        </w:rPr>
      </w:pPr>
    </w:p>
    <w:p>
      <w:pPr>
        <w:pStyle w:val="P29"/>
        <w:framePr w:w="3839" w:h="480" w:hRule="exact" w:wrap="none" w:vAnchor="page" w:hAnchor="margin" w:x="6856" w:y="11137"/>
        <w:rPr>
          <w:rStyle w:val="C21"/>
          <w:rtl w:val="0"/>
        </w:rPr>
      </w:pPr>
      <w:r>
        <w:rPr>
          <w:rStyle w:val="C21"/>
          <w:rtl w:val="0"/>
        </w:rPr>
        <w:t>Ústní ověření</w:t>
      </w:r>
    </w:p>
    <w:p>
      <w:pPr>
        <w:pStyle w:val="P16"/>
        <w:framePr w:w="6710" w:h="376" w:hRule="exact" w:wrap="none" w:vAnchor="page" w:hAnchor="margin" w:x="45" w:y="11688"/>
        <w:rPr>
          <w:rStyle w:val="C3"/>
          <w:rtl w:val="0"/>
        </w:rPr>
      </w:pPr>
    </w:p>
    <w:p>
      <w:pPr>
        <w:pStyle w:val="P17"/>
        <w:framePr w:w="6658" w:h="249" w:hRule="exact" w:wrap="none" w:vAnchor="page" w:hAnchor="margin" w:x="71" w:y="11744"/>
        <w:rPr>
          <w:rStyle w:val="C13"/>
          <w:rtl w:val="0"/>
        </w:rPr>
      </w:pPr>
      <w:r>
        <w:rPr>
          <w:rStyle w:val="C13"/>
          <w:rtl w:val="0"/>
        </w:rPr>
        <w:t>b) Vyrobit sádrový model podle technického výkresu</w:t>
      </w:r>
    </w:p>
    <w:p>
      <w:pPr>
        <w:pStyle w:val="P30"/>
        <w:framePr w:w="3921" w:h="376" w:hRule="exact" w:wrap="none" w:vAnchor="page" w:hAnchor="margin" w:x="6800" w:y="11688"/>
        <w:rPr>
          <w:rStyle w:val="C3"/>
          <w:rtl w:val="0"/>
        </w:rPr>
      </w:pPr>
    </w:p>
    <w:p>
      <w:pPr>
        <w:pStyle w:val="P31"/>
        <w:framePr w:w="3839" w:h="249" w:hRule="exact" w:wrap="none" w:vAnchor="page" w:hAnchor="margin" w:x="6856" w:y="11744"/>
        <w:rPr>
          <w:rStyle w:val="C22"/>
          <w:rtl w:val="0"/>
        </w:rPr>
      </w:pPr>
      <w:r>
        <w:rPr>
          <w:rStyle w:val="C22"/>
          <w:rtl w:val="0"/>
        </w:rPr>
        <w:t>Praktické předvedení a ústní ověření</w:t>
      </w:r>
    </w:p>
    <w:p>
      <w:pPr>
        <w:pStyle w:val="P12"/>
        <w:framePr w:w="6710" w:h="607" w:hRule="exact" w:wrap="none" w:vAnchor="page" w:hAnchor="margin" w:x="45" w:y="12065"/>
        <w:rPr>
          <w:rStyle w:val="C3"/>
          <w:rtl w:val="0"/>
        </w:rPr>
      </w:pPr>
    </w:p>
    <w:p>
      <w:pPr>
        <w:pStyle w:val="P13"/>
        <w:framePr w:w="6658" w:h="480" w:hRule="exact" w:wrap="none" w:vAnchor="page" w:hAnchor="margin" w:x="71" w:y="12121"/>
        <w:rPr>
          <w:rStyle w:val="C11"/>
          <w:rtl w:val="0"/>
        </w:rPr>
      </w:pPr>
      <w:r>
        <w:rPr>
          <w:rStyle w:val="C11"/>
          <w:rtl w:val="0"/>
        </w:rPr>
        <w:t>c) Vyrobit modelovou (hlavní) formu pro určitý model tak, aby odpovídala technické dokumentaci pro zvolenou technologii a zadání</w:t>
      </w:r>
    </w:p>
    <w:p>
      <w:pPr>
        <w:pStyle w:val="P28"/>
        <w:framePr w:w="3921" w:h="607" w:hRule="exact" w:wrap="none" w:vAnchor="page" w:hAnchor="margin" w:x="6800" w:y="12065"/>
        <w:rPr>
          <w:rStyle w:val="C3"/>
          <w:rtl w:val="0"/>
        </w:rPr>
      </w:pPr>
    </w:p>
    <w:p>
      <w:pPr>
        <w:pStyle w:val="P29"/>
        <w:framePr w:w="3839" w:h="480" w:hRule="exact" w:wrap="none" w:vAnchor="page" w:hAnchor="margin" w:x="6856" w:y="12121"/>
        <w:rPr>
          <w:rStyle w:val="C21"/>
          <w:rtl w:val="0"/>
        </w:rPr>
      </w:pPr>
      <w:r>
        <w:rPr>
          <w:rStyle w:val="C21"/>
          <w:rtl w:val="0"/>
        </w:rPr>
        <w:t>Praktické předvedení a ústní ověření</w:t>
      </w:r>
    </w:p>
    <w:p>
      <w:pPr>
        <w:pStyle w:val="P16"/>
        <w:framePr w:w="6710" w:h="376" w:hRule="exact" w:wrap="none" w:vAnchor="page" w:hAnchor="margin" w:x="45" w:y="12671"/>
        <w:rPr>
          <w:rStyle w:val="C3"/>
          <w:rtl w:val="0"/>
        </w:rPr>
      </w:pPr>
    </w:p>
    <w:p>
      <w:pPr>
        <w:pStyle w:val="P17"/>
        <w:framePr w:w="6658" w:h="249" w:hRule="exact" w:wrap="none" w:vAnchor="page" w:hAnchor="margin" w:x="71" w:y="12727"/>
        <w:rPr>
          <w:rStyle w:val="C13"/>
          <w:rtl w:val="0"/>
        </w:rPr>
      </w:pPr>
      <w:r>
        <w:rPr>
          <w:rStyle w:val="C13"/>
          <w:rtl w:val="0"/>
        </w:rPr>
        <w:t>d) Vysvětlit postup při vytváření modelu pomocí 3D tiskárny</w:t>
      </w:r>
    </w:p>
    <w:p>
      <w:pPr>
        <w:pStyle w:val="P30"/>
        <w:framePr w:w="3921" w:h="376" w:hRule="exact" w:wrap="none" w:vAnchor="page" w:hAnchor="margin" w:x="6800" w:y="12671"/>
        <w:rPr>
          <w:rStyle w:val="C3"/>
          <w:rtl w:val="0"/>
        </w:rPr>
      </w:pPr>
    </w:p>
    <w:p>
      <w:pPr>
        <w:pStyle w:val="P31"/>
        <w:framePr w:w="3839" w:h="249" w:hRule="exact" w:wrap="none" w:vAnchor="page" w:hAnchor="margin" w:x="6856" w:y="12727"/>
        <w:rPr>
          <w:rStyle w:val="C22"/>
          <w:rtl w:val="0"/>
        </w:rPr>
      </w:pPr>
      <w:r>
        <w:rPr>
          <w:rStyle w:val="C22"/>
          <w:rtl w:val="0"/>
        </w:rPr>
        <w:t>Ústní ověření</w:t>
      </w:r>
    </w:p>
    <w:p>
      <w:pPr>
        <w:pStyle w:val="P32"/>
        <w:framePr w:w="10710" w:h="248" w:hRule="exact" w:wrap="none" w:vAnchor="page" w:hAnchor="margin" w:x="28" w:y="131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Keramik modelář / keramička modelářka, 28.7.2026 9:15:08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rozmnožovacích zařízení a provozních forem pro keramické výrobky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Vyrobit rozmnožovací zařízení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Vyrobit provozní formu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Dodžování bezpečnosti práce a používání OOPP při skladování a manipulaci s materiály, modely a formami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Kontrola a posuzování funkčnosti a rozměrů zhotovených modelů a forem pro keramické výrobky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Provést kontrolu rozměrů, přesnosti dosedacích ploch a lícování spár forem</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Vyrobit zkušební vzorek či polotovar, přeměřit rozměry vzorku před výpalem a po výpalu, posoudit vady na zkušebním vzorku/polotovaru</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33"/>
        <w:framePr w:w="6710" w:h="570" w:hRule="exact" w:wrap="none" w:vAnchor="page" w:hAnchor="margin" w:x="45" w:y="6907"/>
        <w:rPr>
          <w:rStyle w:val="C3"/>
          <w:rtl w:val="0"/>
        </w:rPr>
      </w:pPr>
    </w:p>
    <w:p>
      <w:pPr>
        <w:pStyle w:val="P33"/>
        <w:keepNext w:val="0"/>
        <w:keepLines w:val="0"/>
        <w:framePr w:w="6710" w:h="570" w:hRule="exact" w:wrap="none" w:vAnchor="page" w:hAnchor="margin" w:x="45" w:y="69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Předvést korekce modelu a modelové (hlavní) formy na základě porovnání</w:t>
      </w:r>
    </w:p>
    <w:p>
      <w:pPr>
        <w:pStyle w:val="P33"/>
        <w:keepNext w:val="0"/>
        <w:keepLines w:val="0"/>
        <w:framePr w:w="6710" w:h="570" w:hRule="exact" w:wrap="none" w:vAnchor="page" w:hAnchor="margin" w:x="45" w:y="69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rozměrů výrobku s výkresovou dokumentací podle výsledků v bodě b)</w:t>
      </w:r>
    </w:p>
    <w:p>
      <w:pPr>
        <w:pStyle w:val="P28"/>
        <w:framePr w:w="3921" w:h="570" w:hRule="exact" w:wrap="none" w:vAnchor="page" w:hAnchor="margin" w:x="6800" w:y="6907"/>
        <w:rPr>
          <w:rStyle w:val="C3"/>
          <w:rtl w:val="0"/>
        </w:rPr>
      </w:pPr>
    </w:p>
    <w:p>
      <w:pPr>
        <w:pStyle w:val="P29"/>
        <w:framePr w:w="3839" w:h="443"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591"/>
        <w:rPr>
          <w:rStyle w:val="C23"/>
          <w:rtl w:val="0"/>
        </w:rPr>
      </w:pPr>
      <w:r>
        <w:rPr>
          <w:rStyle w:val="C23"/>
          <w:rtl w:val="0"/>
        </w:rPr>
        <w:t>Je třeba splnit všechna kritéria.</w:t>
      </w:r>
    </w:p>
    <w:p>
      <w:pPr>
        <w:pStyle w:val="P23"/>
        <w:framePr w:w="10710" w:h="340" w:hRule="exact" w:wrap="none" w:vAnchor="page" w:hAnchor="margin" w:x="28" w:y="8026"/>
        <w:rPr>
          <w:rStyle w:val="C18"/>
          <w:rtl w:val="0"/>
        </w:rPr>
      </w:pPr>
      <w:r>
        <w:rPr>
          <w:rStyle w:val="C18"/>
          <w:rtl w:val="0"/>
        </w:rPr>
        <w:t>Skladování, manipulace, vedení evidence modelů a forem</w:t>
      </w:r>
    </w:p>
    <w:p>
      <w:pPr>
        <w:pStyle w:val="P24"/>
        <w:framePr w:w="6713" w:h="376" w:hRule="exact" w:wrap="none" w:vAnchor="page" w:hAnchor="margin" w:x="45" w:y="8466"/>
        <w:rPr>
          <w:rStyle w:val="C3"/>
          <w:rtl w:val="0"/>
        </w:rPr>
      </w:pPr>
    </w:p>
    <w:p>
      <w:pPr>
        <w:pStyle w:val="P25"/>
        <w:framePr w:w="6661" w:h="249" w:hRule="exact" w:wrap="none" w:vAnchor="page" w:hAnchor="margin" w:x="71" w:y="8537"/>
        <w:rPr>
          <w:rStyle w:val="C19"/>
          <w:rtl w:val="0"/>
        </w:rPr>
      </w:pPr>
      <w:r>
        <w:rPr>
          <w:rStyle w:val="C19"/>
          <w:rtl w:val="0"/>
        </w:rPr>
        <w:t>Kritéria hodnocení</w:t>
      </w:r>
    </w:p>
    <w:p>
      <w:pPr>
        <w:pStyle w:val="P26"/>
        <w:framePr w:w="3918" w:h="376" w:hRule="exact" w:wrap="none" w:vAnchor="page" w:hAnchor="margin" w:x="6803" w:y="8466"/>
        <w:rPr>
          <w:rStyle w:val="C3"/>
          <w:rtl w:val="0"/>
        </w:rPr>
      </w:pPr>
    </w:p>
    <w:p>
      <w:pPr>
        <w:pStyle w:val="P27"/>
        <w:framePr w:w="3836" w:h="249" w:hRule="exact" w:wrap="none" w:vAnchor="page" w:hAnchor="margin" w:x="6859" w:y="8537"/>
        <w:rPr>
          <w:rStyle w:val="C20"/>
          <w:rtl w:val="0"/>
        </w:rPr>
      </w:pPr>
      <w:r>
        <w:rPr>
          <w:rStyle w:val="C20"/>
          <w:rtl w:val="0"/>
        </w:rPr>
        <w:t>Způsoby ověření</w:t>
      </w:r>
    </w:p>
    <w:p>
      <w:pPr>
        <w:pStyle w:val="P12"/>
        <w:framePr w:w="6710" w:h="607" w:hRule="exact" w:wrap="none" w:vAnchor="page" w:hAnchor="margin" w:x="45" w:y="8842"/>
        <w:rPr>
          <w:rStyle w:val="C3"/>
          <w:rtl w:val="0"/>
        </w:rPr>
      </w:pPr>
    </w:p>
    <w:p>
      <w:pPr>
        <w:pStyle w:val="P13"/>
        <w:framePr w:w="6658" w:h="480" w:hRule="exact" w:wrap="none" w:vAnchor="page" w:hAnchor="margin" w:x="71" w:y="8898"/>
        <w:rPr>
          <w:rStyle w:val="C11"/>
          <w:rtl w:val="0"/>
        </w:rPr>
      </w:pPr>
      <w:r>
        <w:rPr>
          <w:rStyle w:val="C11"/>
          <w:rtl w:val="0"/>
        </w:rPr>
        <w:t>a) Provést vhodné ošetření, označení, evidenci, údržbu a uskladnění modelů, modelových forem a rozmnožovacích zařízení</w:t>
      </w:r>
    </w:p>
    <w:p>
      <w:pPr>
        <w:pStyle w:val="P28"/>
        <w:framePr w:w="3921" w:h="607" w:hRule="exact" w:wrap="none" w:vAnchor="page" w:hAnchor="margin" w:x="6800" w:y="8842"/>
        <w:rPr>
          <w:rStyle w:val="C3"/>
          <w:rtl w:val="0"/>
        </w:rPr>
      </w:pPr>
    </w:p>
    <w:p>
      <w:pPr>
        <w:pStyle w:val="P29"/>
        <w:framePr w:w="3839" w:h="480" w:hRule="exact" w:wrap="none" w:vAnchor="page" w:hAnchor="margin" w:x="6856" w:y="8898"/>
        <w:rPr>
          <w:rStyle w:val="C21"/>
          <w:rtl w:val="0"/>
        </w:rPr>
      </w:pPr>
      <w:r>
        <w:rPr>
          <w:rStyle w:val="C21"/>
          <w:rtl w:val="0"/>
        </w:rPr>
        <w:t>Praktické předvedení a ústní ověření</w:t>
      </w:r>
    </w:p>
    <w:p>
      <w:pPr>
        <w:pStyle w:val="P32"/>
        <w:framePr w:w="10710" w:h="248" w:hRule="exact" w:wrap="none" w:vAnchor="page" w:hAnchor="margin" w:x="28" w:y="956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Keramik modelář / keramička modelářka, 28.7.2026 9:15:08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7073"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https://www.nsp.cz/jednotka-prace/keramik-modelar#zdravotni-zpusobilost).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druh výrobku, jeho model a formu, uvede jejich parametry, ke kterým se budou vztahovat zadané úkoly podle zaměření konkrétní keramické výroby a místa konání zkoušky.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odborných kompetencích</w:t>
      </w:r>
      <w:r>
        <w:rPr>
          <w:rFonts w:ascii="Arial" w:cs="Arial" w:hAnsi="Arial" w:eastAsia="Arial"/>
          <w:b w:val="1"/>
          <w:i w:val="0"/>
          <w:caps w:val="0"/>
          <w:strike w:val="0"/>
          <w:noProof w:val="0"/>
          <w:vanish w:val="0"/>
          <w:color w:val="auto"/>
          <w:sz w:val="20"/>
          <w:u w:val="none"/>
          <w:shd w:val="clear" w:color="auto" w:fill="auto"/>
          <w:vertAlign w:val="baseline"/>
          <w:lang/>
        </w:rPr>
        <w:t xml:space="preserve"> Kontrola a posuzování funkčnosti a rozměrů zhotovených modelů a forem pro keramické výrobk</w:t>
      </w:r>
      <w:r>
        <w:rPr>
          <w:rFonts w:ascii="Arial" w:cs="Arial" w:hAnsi="Arial" w:eastAsia="Arial"/>
          <w:b w:val="0"/>
          <w:i w:val="0"/>
          <w:caps w:val="0"/>
          <w:strike w:val="0"/>
          <w:noProof w:val="0"/>
          <w:vanish w:val="0"/>
          <w:color w:val="auto"/>
          <w:sz w:val="20"/>
          <w:u w:val="none"/>
          <w:shd w:val="clear" w:color="auto" w:fill="auto"/>
          <w:vertAlign w:val="baseline"/>
          <w:lang/>
        </w:rPr>
        <w:t xml:space="preserve">y, kritérium a), b), c) a </w:t>
      </w:r>
      <w:r>
        <w:rPr>
          <w:rFonts w:ascii="Arial" w:cs="Arial" w:hAnsi="Arial" w:eastAsia="Arial"/>
          <w:b w:val="1"/>
          <w:i w:val="0"/>
          <w:caps w:val="0"/>
          <w:strike w:val="0"/>
          <w:noProof w:val="0"/>
          <w:vanish w:val="0"/>
          <w:color w:val="auto"/>
          <w:sz w:val="20"/>
          <w:u w:val="none"/>
          <w:shd w:val="clear" w:color="auto" w:fill="auto"/>
          <w:vertAlign w:val="baseline"/>
          <w:lang/>
        </w:rPr>
        <w:t>Skladování, manipulace, vedení evidence modelů a forem</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při ověřování kritérií hodnocení je možné, v rámci hospodárného využití času určeného na zkoušku, použít připravený výrobek /model a formu/.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použití hotového výrobku /modelu a formy/ se bude posuzovat kvalita a soulad s technickou a výrobní dokumentací, případně nedodržení jednotlivých parametrů.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které je založeno na praktickém předvedení, je kladen důraz na dodržování hygienických a bezpečnostních zásad.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 posuzováno hospodárné využití surovin a bezpečné provádění všech úkonů. Předmětem hodnocení je také estetická stránka výrobku a manuální zručnost uchazeče.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4"/>
        <w:framePr w:w="10766" w:h="1837" w:hRule="exact" w:wrap="none" w:vAnchor="page" w:hAnchor="margin" w:x="0" w:y="9454"/>
        <w:rPr>
          <w:rStyle w:val="C3"/>
          <w:rtl w:val="0"/>
        </w:rPr>
      </w:pPr>
    </w:p>
    <w:p>
      <w:pPr>
        <w:pStyle w:val="P36"/>
        <w:framePr w:w="10710" w:h="340" w:hRule="exact" w:wrap="none" w:vAnchor="page" w:hAnchor="margin" w:x="28" w:y="9454"/>
        <w:rPr>
          <w:rStyle w:val="C25"/>
          <w:rtl w:val="0"/>
        </w:rPr>
      </w:pPr>
      <w:r>
        <w:rPr>
          <w:rStyle w:val="C25"/>
          <w:rtl w:val="0"/>
        </w:rPr>
        <w:t>Výsledné hodnocení</w:t>
      </w:r>
    </w:p>
    <w:p>
      <w:pPr>
        <w:keepNext w:val="0"/>
        <w:keepLines w:val="0"/>
        <w:framePr w:w="10766" w:h="1497" w:hRule="exact" w:wrap="none" w:vAnchor="page" w:hAnchor="margin" w:x="0" w:y="9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11519"/>
        <w:rPr>
          <w:rStyle w:val="C3"/>
          <w:rtl w:val="0"/>
        </w:rPr>
      </w:pPr>
    </w:p>
    <w:p>
      <w:pPr>
        <w:pStyle w:val="P36"/>
        <w:framePr w:w="10710" w:h="340" w:hRule="exact" w:wrap="none" w:vAnchor="page" w:hAnchor="margin" w:x="28" w:y="11519"/>
        <w:rPr>
          <w:rStyle w:val="C25"/>
          <w:rtl w:val="0"/>
        </w:rPr>
      </w:pPr>
      <w:r>
        <w:rPr>
          <w:rStyle w:val="C25"/>
          <w:rtl w:val="0"/>
        </w:rPr>
        <w:t>Počet zkoušejících</w:t>
      </w:r>
    </w:p>
    <w:p>
      <w:pPr>
        <w:keepNext w:val="0"/>
        <w:keepLines w:val="0"/>
        <w:framePr w:w="10766" w:h="1036" w:hRule="exact" w:wrap="none" w:vAnchor="page" w:hAnchor="margin" w:x="0" w:y="11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Keramik modelář / keramička modelářka, 28.7.2026 9:15:08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9283"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a dekoratér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v jiném oboru a alespoň 5 let odborné praxe v oblasti keramické výroby nebo ve funkci učitele odborného výcviku nebo praktického vyučování v oblasti keramické výroby.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w:t>
      </w:r>
      <w:r>
        <w:rPr>
          <w:rFonts w:ascii="Arial" w:cs="Arial" w:hAnsi="Arial" w:eastAsia="Arial"/>
          <w:b w:val="0"/>
          <w:i w:val="1"/>
          <w:caps w:val="0"/>
          <w:strike w:val="0"/>
          <w:noProof w:val="0"/>
          <w:vanish w:val="0"/>
          <w:color w:val="auto"/>
          <w:sz w:val="20"/>
          <w:u w:val="none"/>
          <w:shd w:val="clear" w:color="auto" w:fill="auto"/>
          <w:vertAlign w:val="baseline"/>
          <w:lang/>
        </w:rPr>
        <w:t xml:space="preserve"> 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keramik</w:t>
      </w:r>
      <w:r>
        <w:rPr>
          <w:rFonts w:ascii="Arial" w:cs="Arial" w:hAnsi="Arial" w:eastAsia="Arial"/>
          <w:b w:val="0"/>
          <w:i w:val="0"/>
          <w:caps w:val="0"/>
          <w:strike w:val="0"/>
          <w:noProof w:val="0"/>
          <w:vanish w:val="0"/>
          <w:color w:val="auto"/>
          <w:sz w:val="20"/>
          <w:u w:val="none"/>
          <w:shd w:val="clear" w:color="auto" w:fill="auto"/>
          <w:vertAlign w:val="baseline"/>
          <w:lang/>
        </w:rPr>
        <w:t>y a alespoň 5 let odborné praxe v oblasti keramické výroby nebo ve funkci učitele odborného výcviku nebo praktického vyučování v oblasti keramické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technologie keramiky a alespoň 5 let odborné praxe v oblasti keramické výroby nebo ve funkci učitele odborného výcviku nebo praktického vyučování v oblasti keramické výroby.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28-002-H Keramik-modelář / keramička-modelářka + střední vzdělání s maturitní zkouškou a alespoň 5 let odborné praxe v oblasti keramické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Keramik modelář / keramička modelářka, 28.7.2026 9:15:08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388"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a pecí na výpal keramiky. </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v počtu 1 kus pro okamžité použití uchazečem </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v počtu 1 kus pro okamžité použití uchazečem </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Sádra (různé druhy), izolační a impregnační prostředky, epoxidy, grafit, šelak, separační nátěry, včelí vosk </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modelářský kruh, vrtulový míchač, frézka, vrtačka, váha, sušárna </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metr, pravítko, posuvné měřidlo, úhelník, nalévací nádoba, modelářská železa, modelovací skoble, želízka, plastové ohrádky, škrabky, pilníky, rašple, špachtle, nože, dlátka, šablony, palička, kladívko, molitanové houby, smirkový papír</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keramickou výrobu .</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8769"/>
        <w:rPr>
          <w:rStyle w:val="C3"/>
          <w:rtl w:val="0"/>
        </w:rPr>
      </w:pPr>
    </w:p>
    <w:p>
      <w:pPr>
        <w:pStyle w:val="P36"/>
        <w:framePr w:w="10710" w:h="340" w:hRule="exact" w:wrap="none" w:vAnchor="page" w:hAnchor="margin" w:x="28" w:y="8769"/>
        <w:rPr>
          <w:rStyle w:val="C25"/>
          <w:rtl w:val="0"/>
        </w:rPr>
      </w:pPr>
      <w:r>
        <w:rPr>
          <w:rStyle w:val="C25"/>
          <w:rtl w:val="0"/>
        </w:rPr>
        <w:t>Doba přípravy na zkoušku</w:t>
      </w:r>
    </w:p>
    <w:p>
      <w:pPr>
        <w:keepNext w:val="0"/>
        <w:keepLines w:val="0"/>
        <w:framePr w:w="10766" w:h="806" w:hRule="exact" w:wrap="none" w:vAnchor="page" w:hAnchor="margin" w:x="0" w:y="91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10142"/>
        <w:rPr>
          <w:rStyle w:val="C3"/>
          <w:rtl w:val="0"/>
        </w:rPr>
      </w:pPr>
    </w:p>
    <w:p>
      <w:pPr>
        <w:pStyle w:val="P36"/>
        <w:framePr w:w="10710" w:h="340" w:hRule="exact" w:wrap="none" w:vAnchor="page" w:hAnchor="margin" w:x="28" w:y="10142"/>
        <w:rPr>
          <w:rStyle w:val="C25"/>
          <w:rtl w:val="0"/>
        </w:rPr>
      </w:pPr>
      <w:r>
        <w:rPr>
          <w:rStyle w:val="C25"/>
          <w:rtl w:val="0"/>
        </w:rPr>
        <w:t>Doba pro vykonání zkoušky</w:t>
      </w:r>
    </w:p>
    <w:p>
      <w:pPr>
        <w:keepNext w:val="0"/>
        <w:keepLines w:val="0"/>
        <w:framePr w:w="10766" w:h="806" w:hRule="exact" w:wrap="none" w:vAnchor="page" w:hAnchor="margin" w:x="0" w:y="104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32 až 34 hodin (hodinou se rozumí 60 minut). Zkouška bude rozložena do více dnů.</w:t>
      </w:r>
    </w:p>
    <w:p>
      <w:pPr>
        <w:pStyle w:val="P21"/>
        <w:framePr w:w="7654" w:h="331" w:hRule="exact" w:wrap="none" w:vAnchor="page" w:hAnchor="margin" w:x="28" w:y="15940"/>
        <w:rPr>
          <w:rStyle w:val="C16"/>
          <w:rtl w:val="0"/>
        </w:rPr>
      </w:pPr>
      <w:r>
        <w:rPr>
          <w:rStyle w:val="C16"/>
          <w:rtl w:val="0"/>
        </w:rPr>
        <w:t>Keramik modelář / keramička modelářka, 28.7.2026 9:15:08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s. r. o.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pStyle w:val="P21"/>
        <w:framePr w:w="7654" w:h="331" w:hRule="exact" w:wrap="none" w:vAnchor="page" w:hAnchor="margin" w:x="28" w:y="15940"/>
        <w:rPr>
          <w:rStyle w:val="C16"/>
          <w:rtl w:val="0"/>
        </w:rPr>
      </w:pPr>
      <w:r>
        <w:rPr>
          <w:rStyle w:val="C16"/>
          <w:rtl w:val="0"/>
        </w:rPr>
        <w:t>Keramik modelář / keramička modelářka, 28.7.2026 9:15:08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6D830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B62BD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75D13D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