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465C1" Type="http://schemas.openxmlformats.org/officeDocument/2006/relationships/officeDocument" Target="/word/document.xml" /><Relationship Id="coreR404465C1" Type="http://schemas.openxmlformats.org/package/2006/relationships/metadata/core-properties" Target="/docProps/core.xml" /><Relationship Id="customR40446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17.06.2010 do: 04.07.2016</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Vypracovat technický výkres části uměleckořemeslného výrobku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Prakticky a slovně</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831" w:hRule="exact" w:wrap="none" w:vAnchor="page" w:hAnchor="margin" w:x="45" w:y="6290"/>
        <w:rPr>
          <w:rStyle w:val="C3"/>
          <w:rtl w:val="0"/>
        </w:rPr>
      </w:pPr>
    </w:p>
    <w:p>
      <w:pPr>
        <w:pStyle w:val="P13"/>
        <w:framePr w:w="6658" w:h="704" w:hRule="exact" w:wrap="none" w:vAnchor="page" w:hAnchor="margin" w:x="71" w:y="634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290"/>
        <w:rPr>
          <w:rStyle w:val="C3"/>
          <w:rtl w:val="0"/>
        </w:rPr>
      </w:pPr>
    </w:p>
    <w:p>
      <w:pPr>
        <w:pStyle w:val="P29"/>
        <w:framePr w:w="3839" w:h="704" w:hRule="exact" w:wrap="none" w:vAnchor="page" w:hAnchor="margin" w:x="6856" w:y="6346"/>
        <w:rPr>
          <w:rStyle w:val="C21"/>
          <w:rtl w:val="0"/>
        </w:rPr>
      </w:pPr>
      <w:r>
        <w:rPr>
          <w:rStyle w:val="C21"/>
          <w:rtl w:val="0"/>
        </w:rPr>
        <w:t>Slovně</w:t>
      </w:r>
    </w:p>
    <w:p>
      <w:pPr>
        <w:pStyle w:val="P16"/>
        <w:framePr w:w="6710" w:h="607" w:hRule="exact" w:wrap="none" w:vAnchor="page" w:hAnchor="margin" w:x="45" w:y="7121"/>
        <w:rPr>
          <w:rStyle w:val="C3"/>
          <w:rtl w:val="0"/>
        </w:rPr>
      </w:pPr>
    </w:p>
    <w:p>
      <w:pPr>
        <w:pStyle w:val="P17"/>
        <w:framePr w:w="6658" w:h="480" w:hRule="exact" w:wrap="none" w:vAnchor="page" w:hAnchor="margin" w:x="71" w:y="7177"/>
        <w:rPr>
          <w:rStyle w:val="C13"/>
          <w:rtl w:val="0"/>
        </w:rPr>
      </w:pPr>
      <w:r>
        <w:rPr>
          <w:rStyle w:val="C13"/>
          <w:rtl w:val="0"/>
        </w:rPr>
        <w:t>b) Zvolit vhodný materiál, nástroje, nářadí a pomůcky, včetně měřidel (podle platných norem) pro zhotovení příslušného výrobku</w:t>
      </w:r>
    </w:p>
    <w:p>
      <w:pPr>
        <w:pStyle w:val="P30"/>
        <w:framePr w:w="3921" w:h="607" w:hRule="exact" w:wrap="none" w:vAnchor="page" w:hAnchor="margin" w:x="6800" w:y="7121"/>
        <w:rPr>
          <w:rStyle w:val="C3"/>
          <w:rtl w:val="0"/>
        </w:rPr>
      </w:pPr>
    </w:p>
    <w:p>
      <w:pPr>
        <w:pStyle w:val="P31"/>
        <w:framePr w:w="3839" w:h="480" w:hRule="exact" w:wrap="none" w:vAnchor="page" w:hAnchor="margin" w:x="6856" w:y="7177"/>
        <w:rPr>
          <w:rStyle w:val="C22"/>
          <w:rtl w:val="0"/>
        </w:rPr>
      </w:pPr>
      <w:r>
        <w:rPr>
          <w:rStyle w:val="C22"/>
          <w:rtl w:val="0"/>
        </w:rPr>
        <w:t>Praktické předvedení se slovním vysvětlením</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a) Vysvětlit způsoby broušení a údržby příslušných nástrojů</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Slovně</w:t>
      </w:r>
    </w:p>
    <w:p>
      <w:pPr>
        <w:pStyle w:val="P16"/>
        <w:framePr w:w="6710" w:h="607" w:hRule="exact" w:wrap="none" w:vAnchor="page" w:hAnchor="margin" w:x="45" w:y="9676"/>
        <w:rPr>
          <w:rStyle w:val="C3"/>
          <w:rtl w:val="0"/>
        </w:rPr>
      </w:pPr>
    </w:p>
    <w:p>
      <w:pPr>
        <w:pStyle w:val="P17"/>
        <w:framePr w:w="6658" w:h="480" w:hRule="exact" w:wrap="none" w:vAnchor="page" w:hAnchor="margin" w:x="71" w:y="9732"/>
        <w:rPr>
          <w:rStyle w:val="C13"/>
          <w:rtl w:val="0"/>
        </w:rPr>
      </w:pPr>
      <w:r>
        <w:rPr>
          <w:rStyle w:val="C13"/>
          <w:rtl w:val="0"/>
        </w:rPr>
        <w:t>b) Zhotovit část individuálního truhlářského výrobku podle výtvarného návrhu, technické dokumentace nebo vzoru do obroušeného stavu nahrubo</w:t>
      </w:r>
    </w:p>
    <w:p>
      <w:pPr>
        <w:pStyle w:val="P30"/>
        <w:framePr w:w="3921" w:h="607" w:hRule="exact" w:wrap="none" w:vAnchor="page" w:hAnchor="margin" w:x="6800" w:y="9676"/>
        <w:rPr>
          <w:rStyle w:val="C3"/>
          <w:rtl w:val="0"/>
        </w:rPr>
      </w:pPr>
    </w:p>
    <w:p>
      <w:pPr>
        <w:pStyle w:val="P31"/>
        <w:framePr w:w="3839" w:h="480" w:hRule="exact" w:wrap="none" w:vAnchor="page" w:hAnchor="margin" w:x="6856" w:y="9732"/>
        <w:rPr>
          <w:rStyle w:val="C22"/>
          <w:rtl w:val="0"/>
        </w:rPr>
      </w:pPr>
      <w:r>
        <w:rPr>
          <w:rStyle w:val="C22"/>
          <w:rtl w:val="0"/>
        </w:rPr>
        <w:t>Prakticky</w:t>
      </w:r>
    </w:p>
    <w:p>
      <w:pPr>
        <w:pStyle w:val="P32"/>
        <w:framePr w:w="10710" w:h="248" w:hRule="exact" w:wrap="none" w:vAnchor="page" w:hAnchor="margin" w:x="28" w:y="103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část výrobku k příslušné povrchové úpravě a stanovit techniku a technologický postup provádění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a 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Prakticky a slovně</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Slovně</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Slovně</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Slovně</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Prakticky a slovně</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Prakticky a slovně</w:t>
      </w:r>
    </w:p>
    <w:p>
      <w:pPr>
        <w:pStyle w:val="P16"/>
        <w:framePr w:w="6710" w:h="831" w:hRule="exact" w:wrap="none" w:vAnchor="page" w:hAnchor="margin" w:x="45" w:y="13400"/>
        <w:rPr>
          <w:rStyle w:val="C3"/>
          <w:rtl w:val="0"/>
        </w:rPr>
      </w:pPr>
    </w:p>
    <w:p>
      <w:pPr>
        <w:pStyle w:val="P17"/>
        <w:framePr w:w="6658" w:h="704" w:hRule="exact" w:wrap="none" w:vAnchor="page" w:hAnchor="margin" w:x="71" w:y="13456"/>
        <w:rPr>
          <w:rStyle w:val="C13"/>
          <w:rtl w:val="0"/>
        </w:rPr>
      </w:pPr>
      <w:r>
        <w:rPr>
          <w:rStyle w:val="C13"/>
          <w:rtl w:val="0"/>
        </w:rPr>
        <w:t>b) Zhotovit intarzii nebo marketerii nebo inkrustaci zvolenou technologií o velikosti 500–600 cm2 podle výtvarného návrhu, technické dokumentace nebo vzoru</w:t>
      </w:r>
    </w:p>
    <w:p>
      <w:pPr>
        <w:pStyle w:val="P30"/>
        <w:framePr w:w="3921" w:h="831" w:hRule="exact" w:wrap="none" w:vAnchor="page" w:hAnchor="margin" w:x="6800" w:y="13400"/>
        <w:rPr>
          <w:rStyle w:val="C3"/>
          <w:rtl w:val="0"/>
        </w:rPr>
      </w:pPr>
    </w:p>
    <w:p>
      <w:pPr>
        <w:pStyle w:val="P31"/>
        <w:framePr w:w="3839" w:h="704"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4231"/>
        <w:rPr>
          <w:rStyle w:val="C3"/>
          <w:rtl w:val="0"/>
        </w:rPr>
      </w:pPr>
    </w:p>
    <w:p>
      <w:pPr>
        <w:pStyle w:val="P13"/>
        <w:framePr w:w="6658" w:h="480" w:hRule="exact" w:wrap="none" w:vAnchor="page" w:hAnchor="margin" w:x="71" w:y="14287"/>
        <w:rPr>
          <w:rStyle w:val="C11"/>
          <w:rtl w:val="0"/>
        </w:rPr>
      </w:pPr>
      <w:r>
        <w:rPr>
          <w:rStyle w:val="C11"/>
          <w:rtl w:val="0"/>
        </w:rPr>
        <w:t>c) Popsat rozsah závad na předložené intarzii nebo inkrustaci nebo marketerii</w:t>
      </w:r>
    </w:p>
    <w:p>
      <w:pPr>
        <w:pStyle w:val="P28"/>
        <w:framePr w:w="3921" w:h="607" w:hRule="exact" w:wrap="none" w:vAnchor="page" w:hAnchor="margin" w:x="6800" w:y="14231"/>
        <w:rPr>
          <w:rStyle w:val="C3"/>
          <w:rtl w:val="0"/>
        </w:rPr>
      </w:pPr>
    </w:p>
    <w:p>
      <w:pPr>
        <w:pStyle w:val="P29"/>
        <w:framePr w:w="3839" w:h="480" w:hRule="exact" w:wrap="none" w:vAnchor="page" w:hAnchor="margin" w:x="6856" w:y="14287"/>
        <w:rPr>
          <w:rStyle w:val="C21"/>
          <w:rtl w:val="0"/>
        </w:rPr>
      </w:pPr>
      <w:r>
        <w:rPr>
          <w:rStyle w:val="C21"/>
          <w:rtl w:val="0"/>
        </w:rPr>
        <w:t>Slovně</w:t>
      </w:r>
    </w:p>
    <w:p>
      <w:pPr>
        <w:pStyle w:val="P16"/>
        <w:framePr w:w="6710" w:h="607" w:hRule="exact" w:wrap="none" w:vAnchor="page" w:hAnchor="margin" w:x="45" w:y="14838"/>
        <w:rPr>
          <w:rStyle w:val="C3"/>
          <w:rtl w:val="0"/>
        </w:rPr>
      </w:pPr>
    </w:p>
    <w:p>
      <w:pPr>
        <w:pStyle w:val="P17"/>
        <w:framePr w:w="6658" w:h="480" w:hRule="exact" w:wrap="none" w:vAnchor="page" w:hAnchor="margin" w:x="71" w:y="14894"/>
        <w:rPr>
          <w:rStyle w:val="C13"/>
          <w:rtl w:val="0"/>
        </w:rPr>
      </w:pPr>
      <w:r>
        <w:rPr>
          <w:rStyle w:val="C13"/>
          <w:rtl w:val="0"/>
        </w:rPr>
        <w:t>d) Popsat odstranění a výměnu poškozených částí intarzie nebo inkrustace nebo marketerie se zachováním původních materiálů, technik a technologií</w:t>
      </w:r>
    </w:p>
    <w:p>
      <w:pPr>
        <w:pStyle w:val="P30"/>
        <w:framePr w:w="3921" w:h="607" w:hRule="exact" w:wrap="none" w:vAnchor="page" w:hAnchor="margin" w:x="6800" w:y="14838"/>
        <w:rPr>
          <w:rStyle w:val="C3"/>
          <w:rtl w:val="0"/>
        </w:rPr>
      </w:pPr>
    </w:p>
    <w:p>
      <w:pPr>
        <w:pStyle w:val="P31"/>
        <w:framePr w:w="3839" w:h="480" w:hRule="exact" w:wrap="none" w:vAnchor="page" w:hAnchor="margin" w:x="6856" w:y="14894"/>
        <w:rPr>
          <w:rStyle w:val="C22"/>
          <w:rtl w:val="0"/>
        </w:rPr>
      </w:pPr>
      <w:r>
        <w:rPr>
          <w:rStyle w:val="C22"/>
          <w:rtl w:val="0"/>
        </w:rPr>
        <w:t>Slovně</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vodícího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Slovně</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http://katalog.nsp.cz/karta_tp.aspx?id_jp=237&amp;kod_sm1=42).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které umožní ověření všech kompetencí uvedených v hodnotícím standardu.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umělecký truhlář a řezbář + střední vzdělání s maturitní zkouškou v příslušném nástavbovém oboru vzdělání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uměleckořemeslné truhlářské tvorby a výroby nebo nábytkářství a alespoň 10 let odborné praxe v oblasti uměleckořemeslné truhlářské výroby nebo ve funkci učitele odborného výcviku v oblasti uměleckořemeslné truhlářské výroby,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nábytkářství nebo uměleckořemeslného zpracování dřeva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nábytkářskou tvorbu, tvorbu interiéru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splňující minimálně následující požadavky na materiálně-technické vybavení: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 (profilové frézy výšky 40 mm – 10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vodním ložiskem o průměru 25 mm – 5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103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uměleckých řemesel,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České ruce,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podkovářů Čech, Moravy a Slezska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Odborový svaz zaměstnanců výrobních a účelových organizací kultury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v Brně, Ústav nábytku, designu a bydlení</w:t>
      </w:r>
    </w:p>
    <w:p>
      <w:pPr>
        <w:pStyle w:val="P21"/>
        <w:framePr w:w="7654" w:h="331" w:hRule="exact" w:wrap="none" w:vAnchor="page" w:hAnchor="margin" w:x="28" w:y="15940"/>
        <w:rPr>
          <w:rStyle w:val="C16"/>
          <w:rtl w:val="0"/>
        </w:rPr>
      </w:pPr>
      <w:r>
        <w:rPr>
          <w:rStyle w:val="C16"/>
          <w:rtl w:val="0"/>
        </w:rPr>
        <w:t>Umělecký truhlář, 14.6.2026 23:37:13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