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42AAC" Type="http://schemas.openxmlformats.org/officeDocument/2006/relationships/officeDocument" Target="/word/document.xml" /><Relationship Id="coreR58742AAC" Type="http://schemas.openxmlformats.org/package/2006/relationships/metadata/core-properties" Target="/docProps/core.xml" /><Relationship Id="customR58742A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Posoudit exteriér alespoň 5 kusů drůbeže s ohledem na jejich užitkovost</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Vysvětlit význam a způsoby značení drůbeže (křídelní značky, kroužky), provést označení drůbeže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Údržba a dezinfekce prostor pro chov drůbeže</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Specifikovat požadavky pro chov nosnic v klecových technologiích, ve voliérách, volně v halách a ve výbězích</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Popsat způsob naskladňování hal</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d) Popsat způsoby větrání a vytápění hal</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e) Zkontrolovat funkčnost krmítek a napáječek v hale</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f) Popsat a předvést mechanické čistění haly po vyskladnění drůbeže</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g) Popsat postupy při dezinfekci prostor a uvést, kdy je možné opět naskladnit drůbež</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h) Provést údržbu a případně drobné opravy zařízení v určeném chovu drůbeže</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systémy sběru vajec a u konkrétní technologie (pro chov nosnic) sběr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správné třídění, balení a skladování vajec</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u vzorku vajec čistotu a neporušenost skořápky, velikost a tvar</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Objasnit principy třídění a označování konzumních vajec, vysvětlit význam jednotlivých údajů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a dávkování krmiva pro drůbež</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používané krmné směsi pro jednotlivé kategorie slepic, krůt, kachen a hus</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Zvážit reprezentativní vzorek drůbeže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vhodnost různých typů krmítek a napáječek pro jednotlivé kategorie slepic, krůt, kachen a hus</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způsoby dávkování medikamentů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Zkontrolovat dostupnost krmení pro drůbež v hale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vhodný způsob krmení a nakrmit drůbež v hale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Vysvětlit zásady pro vyskladňování drůbeže a demonstrovat správnou manipulaci s drůbeží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Péče o zdraví drůbeže</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Posoudit zdravotní stav zvířat, rozpoznat příznaky onemocnění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Zkontrolovat (senzoricky) kvalitu předkládaného krmiva a vody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c) Vysvětlit preventivní opatření proti zavlečení nákaz do chovu</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Předvést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Písemné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a 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poslední, se týkají hrabavé a vodní drůbeže. 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nebo učitele praktického vyučování nebo učitele odborného výcviku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drůbeže a běžců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praxe ve funkci s odpovědností za chov drůbeže,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51" w:hRule="exact" w:wrap="none" w:vAnchor="page" w:hAnchor="margin" w:x="0" w:y="12096"/>
        <w:rPr>
          <w:rStyle w:val="C3"/>
          <w:rtl w:val="0"/>
        </w:rPr>
      </w:pPr>
    </w:p>
    <w:p>
      <w:pPr>
        <w:pStyle w:val="P35"/>
        <w:framePr w:w="10710" w:h="340" w:hRule="exact" w:wrap="none" w:vAnchor="page" w:hAnchor="margin" w:x="28" w:y="1209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s chovem drůbeže, ve kterých je realizován chov minimálně dvou druhů drůbeže: haly včetně technologického zařízení pro drůbež, zařízení pro třídění a balení vajec, líheň, krmné směsi</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jednotlivých druhů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Pardubického kraje </w:t>
      </w:r>
    </w:p>
    <w:p>
      <w:pPr>
        <w:pStyle w:val="P21"/>
        <w:framePr w:w="7654" w:h="331" w:hRule="exact" w:wrap="none" w:vAnchor="page" w:hAnchor="margin" w:x="28" w:y="15940"/>
        <w:rPr>
          <w:rStyle w:val="C16"/>
          <w:rtl w:val="0"/>
        </w:rPr>
      </w:pPr>
      <w:r>
        <w:rPr>
          <w:rStyle w:val="C16"/>
          <w:rtl w:val="0"/>
        </w:rPr>
        <w:t>Chovatel a ošetřovatel drůbeže a běžců, 7.7.2026 15:42:38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757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331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A2F6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