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A29465" Type="http://schemas.openxmlformats.org/officeDocument/2006/relationships/officeDocument" Target="/word/document.xml" /><Relationship Id="coreR69A29465" Type="http://schemas.openxmlformats.org/package/2006/relationships/metadata/core-properties" Target="/docProps/core.xml" /><Relationship Id="customR69A294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Pěstitel/pěstitelka základních plodin (kód: 41-043-H)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základních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Zemědělská doprava, údržba a drobné opravy zemědělské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ochrana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Setí a sázení zemědělských plodin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během vegetace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konzervace a posklizňová úprava zemědělských plodin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17.10.2024</w:t>
      </w:r>
    </w:p>
    <w:p>
      <w:pPr>
        <w:pStyle w:val="P21"/>
        <w:framePr w:w="7654" w:h="331" w:hRule="exact" w:wrap="none" w:vAnchor="page" w:hAnchor="margin" w:x="28" w:y="15940"/>
        <w:rPr>
          <w:rStyle w:val="C16"/>
          <w:rtl w:val="0"/>
        </w:rPr>
      </w:pPr>
      <w:r>
        <w:rPr>
          <w:rStyle w:val="C16"/>
          <w:rtl w:val="0"/>
        </w:rPr>
        <w:t>Pěstitel/pěstitelka základních plodin, 29.10.2026 3:19:47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5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"https://www.nsp.cz/jednotka-prace/pestitel-zakladnich-plodi"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https://www.nsp.cz/jednotka-prace/pestitel-zakladnich-plodi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průkazu skupiny 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ověřovat kompetence uvedené v této profesní kvalifikaci na minimálně dvou skupinách základních plodin. Pro účely ověřování byly stanoveny tyto skupiny základních plodin: obilniny a olejniny, okopaniny a pícniny.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zadávat uchazečům komplexní úkoly, které umožní ověření několika kritérií v rámci jedné i více kompetencí.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Zemědělská doprava, údržba a drobné opravy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d) budou požadované práce provedeny u jednoho z uvedených mechanizačních prostředků: traktor, samojízdný stroj, mechanizační prostředek pro zpracování půdy, rozmetadlo, secí nebo sázecí stroj.</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ochrana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v kritériu f) nebude uchazeč pracovat s přípravky na ochranu rostlin, bude předvádět obsluhu postřikovače s vodou nebo s použitím náhradního roztoku.</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určí 10 semen zemědělských plodin z uvedených skupin.</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rostlin během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uchazeč určí 15 zadaných plevelů z následujícího sortimentu: pýr plazivý, chundelka metlice, ježatka kuří noha, svízel přítula, kokoška pastuší tobolka, penízek rolní, pomněnka rolní, hluchavka objímavá, popenec břečťanolistý, heřmánkovec nevonný, chrpa polní, kapustka obecná, pcháč oset, smetanka lékařská, kopretina bílá, pěťour maloúborný, ptačinec žabinec, violka rolní, pohanka svlačcovitá, šťovík tupolistý, merlík bílý.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Sklizeň, konzervace a posklizňová úprava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uchazeč provede požadované práce u jedné plodiny ze skupin obilniny a olejniny, okopaniny a pícniny.</w:t>
      </w:r>
    </w:p>
    <w:p>
      <w:pPr>
        <w:pStyle w:val="P21"/>
        <w:framePr w:w="7654" w:h="331" w:hRule="exact" w:wrap="none" w:vAnchor="page" w:hAnchor="margin" w:x="28" w:y="15940"/>
        <w:rPr>
          <w:rStyle w:val="C16"/>
          <w:rtl w:val="0"/>
        </w:rPr>
      </w:pPr>
      <w:r>
        <w:rPr>
          <w:rStyle w:val="C16"/>
          <w:rtl w:val="0"/>
        </w:rPr>
        <w:t>Pěstitel/pěstitelka základních plodin, 29.10.2026 3:19:47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zemědělství,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Zemědělské družstvo Trstěnice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Zemědělské družstvo Rosice u Chrasti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pStyle w:val="P21"/>
        <w:framePr w:w="7654" w:h="331" w:hRule="exact" w:wrap="none" w:vAnchor="page" w:hAnchor="margin" w:x="28" w:y="15940"/>
        <w:rPr>
          <w:rStyle w:val="C16"/>
          <w:rtl w:val="0"/>
        </w:rPr>
      </w:pPr>
      <w:r>
        <w:rPr>
          <w:rStyle w:val="C16"/>
          <w:rtl w:val="0"/>
        </w:rPr>
        <w:t>Pěstitel/pěstitelka základních plodin, 29.10.2026 3:19:47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