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D1AD25" Type="http://schemas.openxmlformats.org/officeDocument/2006/relationships/officeDocument" Target="/word/document.xml" /><Relationship Id="coreR24D1AD25" Type="http://schemas.openxmlformats.org/package/2006/relationships/metadata/core-properties" Target="/docProps/core.xml" /><Relationship Id="customR24D1A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 základních plodin (kód: 41-043-H)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základních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Zemědělská doprava, údržba a drobné opravy zemědělské mechanizace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Hnojení a ochrana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Setí a sázení zemědělských plodin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rostlin během vegetace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Sklizeň, konzervace a posklizňová úprava zemědělských plodin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Vyhotovit zadaný doklad evidence příjmu a výdeje komodit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vedení evidence chemických látek (včetně hnojiv)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vedení evidence spotřeby pohonných hmot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vedení evidence osiva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Zemědělská doprava, údržba a drobné opravy zemědělské mechanizace</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Řídit traktor v zemědělské dopravě v rozsahu řidičského oprávnění skupiny T</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technickou údržbu traktoru, seřízení a jednoduchou opravu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Ovládat zadané samojízdné zemědělské stroje, provést jejich údržbu, seřízení a jednoduchou opravu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Provést údržbu, seřízení a drobné opravy zadaného zemědělského mechanizačního prostředku</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Zpracování půdy</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831" w:hRule="exact" w:wrap="none" w:vAnchor="page" w:hAnchor="margin" w:x="45" w:y="9958"/>
        <w:rPr>
          <w:rStyle w:val="C3"/>
          <w:rtl w:val="0"/>
        </w:rPr>
      </w:pPr>
    </w:p>
    <w:p>
      <w:pPr>
        <w:pStyle w:val="P13"/>
        <w:framePr w:w="6658" w:h="704" w:hRule="exact" w:wrap="none" w:vAnchor="page" w:hAnchor="margin" w:x="71" w:y="10014"/>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9958"/>
        <w:rPr>
          <w:rStyle w:val="C3"/>
          <w:rtl w:val="0"/>
        </w:rPr>
      </w:pPr>
    </w:p>
    <w:p>
      <w:pPr>
        <w:pStyle w:val="P29"/>
        <w:framePr w:w="3839" w:h="704"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Připojit vhodný mechanizační prostředek pro zpracování půdy k traktoru, provést jeho seřízení pro dané podmínky, předvést ho v činnosti a provést jeho údržbu</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Praktické předvedení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c) Zhodnotit kvalitu zpracování půdy (urovnání pozemku a rozdrobení hrud, hloubka zpracování)</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d) Uvést výhody sdružování pracovních operací při zpracování půdy a příklady řešení kombinovaných mechanizačních prostředků pro tyto účely</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a ochrana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Přestavět stroj do přepravní polohy a předvést přejezd na pracovní místo, nastavit požadované dávkování a připravit rozmetadlo k práci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Naložit organické hnojivo na rozmetadlo a provést jeho rozmetání, ošetřit stroje po skončení práce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Připojit rozmetadlo minerálních (průmyslových) hnojiv k traktoru, provést jeho kontrolu a denní údržbu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Nastavit požadované dávkování na rozmetadle a předvést rozmetání určeného minerálního (průmyslového) hnojiva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činnost strojů pro chemickou ochranu rostlin a předvést seřízení a obsluhu postřikovače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základní pravidla pro zacházení s chemickými látkami a příslušná pravidla bezpečnosti a hygieny práce</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Setí a sázení zemědělských plodin</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Určit semena základních zemědělských plodin ze skupin obilniny, olejniny, luskoviny</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376" w:hRule="exact" w:wrap="none" w:vAnchor="page" w:hAnchor="margin" w:x="45" w:y="9189"/>
        <w:rPr>
          <w:rStyle w:val="C3"/>
          <w:rtl w:val="0"/>
        </w:rPr>
      </w:pPr>
    </w:p>
    <w:p>
      <w:pPr>
        <w:pStyle w:val="P17"/>
        <w:framePr w:w="6658" w:h="249" w:hRule="exact" w:wrap="none" w:vAnchor="page" w:hAnchor="margin" w:x="71" w:y="9245"/>
        <w:rPr>
          <w:rStyle w:val="C13"/>
          <w:rtl w:val="0"/>
        </w:rPr>
      </w:pPr>
      <w:r>
        <w:rPr>
          <w:rStyle w:val="C13"/>
          <w:rtl w:val="0"/>
        </w:rPr>
        <w:t>b) Připojit secí nebo sázecí stroj, popř. kombinaci pro zadanou plodinu</w:t>
      </w:r>
    </w:p>
    <w:p>
      <w:pPr>
        <w:pStyle w:val="P30"/>
        <w:framePr w:w="3921" w:h="376" w:hRule="exact" w:wrap="none" w:vAnchor="page" w:hAnchor="margin" w:x="6800" w:y="9189"/>
        <w:rPr>
          <w:rStyle w:val="C3"/>
          <w:rtl w:val="0"/>
        </w:rPr>
      </w:pPr>
    </w:p>
    <w:p>
      <w:pPr>
        <w:pStyle w:val="P31"/>
        <w:framePr w:w="3839" w:h="249" w:hRule="exact" w:wrap="none" w:vAnchor="page" w:hAnchor="margin" w:x="6856" w:y="9245"/>
        <w:rPr>
          <w:rStyle w:val="C22"/>
          <w:rtl w:val="0"/>
        </w:rPr>
      </w:pPr>
      <w:r>
        <w:rPr>
          <w:rStyle w:val="C22"/>
          <w:rtl w:val="0"/>
        </w:rPr>
        <w:t>Praktické předvedení</w:t>
      </w:r>
    </w:p>
    <w:p>
      <w:pPr>
        <w:pStyle w:val="P12"/>
        <w:framePr w:w="6710" w:h="831" w:hRule="exact" w:wrap="none" w:vAnchor="page" w:hAnchor="margin" w:x="45" w:y="9565"/>
        <w:rPr>
          <w:rStyle w:val="C3"/>
          <w:rtl w:val="0"/>
        </w:rPr>
      </w:pPr>
    </w:p>
    <w:p>
      <w:pPr>
        <w:pStyle w:val="P13"/>
        <w:framePr w:w="6658" w:h="704" w:hRule="exact" w:wrap="none" w:vAnchor="page" w:hAnchor="margin" w:x="71" w:y="9621"/>
        <w:rPr>
          <w:rStyle w:val="C11"/>
          <w:rtl w:val="0"/>
        </w:rPr>
      </w:pPr>
      <w:r>
        <w:rPr>
          <w:rStyle w:val="C11"/>
          <w:rtl w:val="0"/>
        </w:rPr>
        <w:t>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9565"/>
        <w:rPr>
          <w:rStyle w:val="C3"/>
          <w:rtl w:val="0"/>
        </w:rPr>
      </w:pPr>
    </w:p>
    <w:p>
      <w:pPr>
        <w:pStyle w:val="P29"/>
        <w:framePr w:w="3839" w:h="704" w:hRule="exact" w:wrap="none" w:vAnchor="page" w:hAnchor="margin" w:x="6856" w:y="9621"/>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Ošetřování rostlin během vegetace</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376" w:hRule="exact" w:wrap="none" w:vAnchor="page" w:hAnchor="margin" w:x="45" w:y="12368"/>
        <w:rPr>
          <w:rStyle w:val="C3"/>
          <w:rtl w:val="0"/>
        </w:rPr>
      </w:pPr>
    </w:p>
    <w:p>
      <w:pPr>
        <w:pStyle w:val="P13"/>
        <w:framePr w:w="6658" w:h="249" w:hRule="exact" w:wrap="none" w:vAnchor="page" w:hAnchor="margin" w:x="71" w:y="12424"/>
        <w:rPr>
          <w:rStyle w:val="C11"/>
          <w:rtl w:val="0"/>
        </w:rPr>
      </w:pPr>
      <w:r>
        <w:rPr>
          <w:rStyle w:val="C11"/>
          <w:rtl w:val="0"/>
        </w:rPr>
        <w:t>a) Rozpoznat vývojovou fázi minimálně dvou zemědělských plodin</w:t>
      </w:r>
    </w:p>
    <w:p>
      <w:pPr>
        <w:pStyle w:val="P28"/>
        <w:framePr w:w="3921" w:h="376" w:hRule="exact" w:wrap="none" w:vAnchor="page" w:hAnchor="margin" w:x="6800" w:y="12368"/>
        <w:rPr>
          <w:rStyle w:val="C3"/>
          <w:rtl w:val="0"/>
        </w:rPr>
      </w:pPr>
    </w:p>
    <w:p>
      <w:pPr>
        <w:pStyle w:val="P29"/>
        <w:framePr w:w="3839" w:h="249"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Určit 15 zadaných jednoděložných a dvouděložných plevelů</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Předvést ošetření porostu za vegetace podle zadání agronoma</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konzervace a posklizňová úprava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technologii sklizně, posklizňové úpravy a skladování obilnin nebo olejnin (včetně použité mechanizace)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technologii sklizně a uskladnění okopanin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technologii sklizně, konzervace a uskladnění pícnin a krmných plodin (včetně používané mechanizace)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a seřízení určených mechanizačních prostředků pro sklizeň a posklizňovou úpravu (sklízecí mlátičky nebo sklízecí řezačky)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sklizeň, posklizňovou úpravu a konzervaci dvou zadaných zemědělských plodin</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průkazu skupiny 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ověřovat kompetence uvedené v této profesní kvalifikaci na minimálně dvou skupinách základních plodin. Pro účely ověřování byly stanoveny tyto skupiny základních plodin: obilniny a olejniny, okopaniny a pícniny.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vhodné zadávat uchazečům komplexní úkoly, které umožní ověření několika kritérií v rámci jedné i více kompetencí.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Zemědělská doprava, údržba a drobné opravy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d) budou požadované práce provedeny u jednoho z uvedených mechanizačních prostředků: traktor, samojízdný stroj, mechanizační prostředek pro zpracování půdy, rozmetadlo, secí nebo sázecí stroj.</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zemědělském oboru vzdělání a střední vzdělání s maturitní zkouškou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zemědělském oboru a alespoň 5 let praxe ve funkci učitele odborného výcviku nebo učitele praktického vyučování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zemědělství a alespoň 5 let praxe ve funkci s odpovědností za pěstování zemědělských plodin,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oboru vzdělání, který se týká pěstování zemědělských plodin nebo zemědělské mechanizace, z toho minimálně jeden rok v období posledních dvou let před podáním žádosti o udělení autorizace.</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41-043-H Pěstitel základních plodin (traktorista) a střední vzdělání s maturitní zkouškou a alespoň 5 let praxe na pozici traktoristy, z toho minimálně jeden rok v období posledních dvou let před podáním žádosti o udělení autorizace.</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polních plodin</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semen zemědělských plodin, plevele, zemědělské plodiny v různých vývojových stadiích, vzorky minerálních hnojiv</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polních plodin: traktory, samojízdné stroje, mechanizační prostředky pro zpracování půdy, rozmetadla, postřikovače, mechanizační prostředky pro setí a sázení, mechanizační prostředky pro sklizeň, zařízení pro posklizňovou úpravu</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evidenci příjmu a výdeje komodit, evidenci chemických látek, osiva, spotřeby pohonných hmot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keepNext w:val="0"/>
        <w:keepLines w:val="0"/>
        <w:framePr w:w="10766" w:h="1041"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Pěstitel základních plodin, 30.4.2026 15:12:50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8B4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B4BE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F055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