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198937" Type="http://schemas.openxmlformats.org/officeDocument/2006/relationships/officeDocument" Target="/word/document.xml" /><Relationship Id="coreR2D198937" Type="http://schemas.openxmlformats.org/package/2006/relationships/metadata/core-properties" Target="/docProps/core.xml" /><Relationship Id="customR2D198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dělicích procesů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26.03.2010 do: 06.07.2015</w:t>
      </w:r>
    </w:p>
    <w:p>
      <w:pPr>
        <w:pStyle w:val="P21"/>
        <w:framePr w:w="7654" w:h="331" w:hRule="exact" w:wrap="none" w:vAnchor="page" w:hAnchor="margin" w:x="28" w:y="15940"/>
        <w:rPr>
          <w:rStyle w:val="C16"/>
          <w:rtl w:val="0"/>
        </w:rPr>
      </w:pPr>
      <w:r>
        <w:rPr>
          <w:rStyle w:val="C16"/>
          <w:rtl w:val="0"/>
        </w:rPr>
        <w:t>Chemik - laborant, 29.10.2026 1:41:50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analytickou dokumentaci a návody pro práci s laboratorní technikou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Slovně nad analytickou dokumentací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schválených dokumentech pro technologický proces, vyhledat a interpretovat informace z těchto dokumentů (bezpečnostní listy, pracovní instrukce, provozní předpisy, …)</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Slovně s vyhledáváním v různých normách a další technické a technologické dokumentaci</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V souladu s dokumentací dodržovat postup chemické analýzy, stanovit návaznost jednotlivých pracovních operací a procesů v konkrétní chemické analýze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Písemně nebo slovně dle příslušné dokumentace</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Podle dokumentace vybrat vhodné chemické látky pro chemickou analýzu</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Prakticky a slovně</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Podle dokumentace připravit vhodné pomůcky, nástroje, případně stroje, přístroje a zařízení pro realizaci chemické analýzy v souladu s laboratorním postupem</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Prakticky a slovně</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547" w:hRule="exact" w:wrap="none" w:vAnchor="page" w:hAnchor="margin" w:x="28" w:y="9501"/>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Připravit vhodné chemické látky pro chemickou analýzu dle předložených dokumentů, vyhledat a interpretovat, jaké mají mít vlastnosti a parametry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Slovně a písemně s využitím dokumentace</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Odebrat a navážit připravené chemické látky a upravit je k chemické analýze dle předložené dokumentace</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Prakticky a slovně</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Slovně</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3"/>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Provést kvalitativní chemickou analýzu vzorku v provozním nebo laboratorním měřítku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podle dokumentovaného laboratorního postupu</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b) Provést kvantitativní chemickou analýzu vzorku v provozním nebo laboratorním měřítku</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podle dokumentovaného laboratorního postupu</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Slovně</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1:41:50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dělicích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dokumentace způsob provedení dělicí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nad příslušnými podklady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s ohledem na dělicí operaci vhodné zařízení a přístroje k jejich řízení, kontrole a posuzování průběhu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nad příslušnými podklady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navážit, připravit a upravit chemické látky k dělicímu procesu podle dokumentace, např. filtraci, krystalizaci, destilaci, sublimaci, extrakci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a prakticky</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vlastnosti a způsoby úpravy použitých chemických látek s ohledem na dělicí proces</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Slovně</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Měření fyzikálně-chemických veličin</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Slovně</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Písemně a prakticky</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Provést měření, zaznamenat a vyhodnotit výsledky měření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Prakticky, písemně a slovně na příkladu</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předepsané dokumentace v různých typech chemických laboratoří</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Zaznamenat průběh chemické analýzy vykonávané příslušným zařízením, uvést její parametry, podmínky apod.</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 a slovně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Zaznamenat v souladu s laboratorním předpisem údaje o chodu zařízení, spotřebě energie, doplňování hmot, provedených úkonech běžné údržby apod.</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Písemně</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d) Provádět a evidovat příjem, skladování, expedici, balení a značení chemických látek v různých typech chemických laboratoří včetně nakládání s odpadem a vkládat data do počítačového systému</w:t>
      </w:r>
    </w:p>
    <w:p>
      <w:pPr>
        <w:pStyle w:val="P30"/>
        <w:framePr w:w="3921" w:h="831" w:hRule="exact" w:wrap="none" w:vAnchor="page" w:hAnchor="margin" w:x="6800" w:y="11761"/>
        <w:rPr>
          <w:rStyle w:val="C3"/>
          <w:rtl w:val="0"/>
        </w:rPr>
      </w:pPr>
    </w:p>
    <w:p>
      <w:pPr>
        <w:pStyle w:val="P31"/>
        <w:framePr w:w="3839" w:h="704" w:hRule="exact" w:wrap="none" w:vAnchor="page" w:hAnchor="margin" w:x="6856" w:y="11817"/>
        <w:rPr>
          <w:rStyle w:val="C22"/>
          <w:rtl w:val="0"/>
        </w:rPr>
      </w:pPr>
      <w:r>
        <w:rPr>
          <w:rStyle w:val="C22"/>
          <w:rtl w:val="0"/>
        </w:rPr>
        <w:t>Prakticky a slovně</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1:41:50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laboratorní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potřebné úkony při obsluze přístrojů a zařízení používaného při chemických analýzách, při úpravě analyzovaného vzorku, při cejchování závaží, teploměrů a kalibračních kapalin,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v souladu s provozní dokumentací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v souladu s provozní dokumentací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v souladu s provozní dokumentací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Prakticky a slovně</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547" w:hRule="exact" w:wrap="none" w:vAnchor="page" w:hAnchor="margin" w:x="28" w:y="6619"/>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Prakticky a slovně</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Dodržovat hygienické předpisy</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Prakticky a slovně</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Používat pracovní oděv a ochranné pomůcky</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Prakticky a slovně</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Prakticky a slovně</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1:41:50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http://katalog.nsp.cz/zdravotniPodminky.aspx?id_jp=30983&amp;kod_sm1=34 ). Uchazeč pracující v chemickém provozu nebo chemické laboratoři není povinen před zahájením zkoušky předložit potvrzení o zdravotní způsobilosti.</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zahrnujících odběr a úpravu vzorku pro měření včetně potřebných výpočtů, chemickou analýzu vzorku s využitím standardních metod a technik, zpracování výsledků měření, vypracování protokolu a vyhodnocení výsledů analýzy. Při ověřování způsobilostí, zejména formou praktického předvedení, je třeba přihlížet k bezpečnému provádění všech pracovních úkonů a dodržování zásad bezpečné práce s chemickými látkami a chemickými přípravky v podmínkách různých typů chemických laboratoří.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pStyle w:val="P33"/>
        <w:framePr w:w="10766" w:h="2298"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Výsledné hodnocení</w:t>
      </w:r>
    </w:p>
    <w:p>
      <w:pPr>
        <w:keepNext w:val="0"/>
        <w:keepLines w:val="0"/>
        <w:framePr w:w="10766" w:h="1958"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 Zkoušející hodnotí uchazeče zvlášť pro každou kompetenci a výsledek zapisuje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Počet zkoušejících</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 .</w:t>
      </w:r>
    </w:p>
    <w:p>
      <w:pPr>
        <w:pStyle w:val="P21"/>
        <w:framePr w:w="7654" w:h="331" w:hRule="exact" w:wrap="none" w:vAnchor="page" w:hAnchor="margin" w:x="28" w:y="15940"/>
        <w:rPr>
          <w:rStyle w:val="C16"/>
          <w:rtl w:val="0"/>
        </w:rPr>
      </w:pPr>
      <w:r>
        <w:rPr>
          <w:rStyle w:val="C16"/>
          <w:rtl w:val="0"/>
        </w:rPr>
        <w:t>Chemik - laborant, 29.10.2026 1:41:50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oblasti chemie a alespoň 10 let praxe v chemické laboratoři,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se zaměřením na chemickou technologii nebo analytickou chemii a alespoň 5 let odborné praxe v řídicí funkci v oblasti chemické výroby,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38"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chemickou laboratoř se sociálním zázemím odpovídající ČSN 01 8003.</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Doba přípravy na zkoušku</w:t>
      </w:r>
    </w:p>
    <w:p>
      <w:pPr>
        <w:keepNext w:val="0"/>
        <w:keepLines w:val="0"/>
        <w:framePr w:w="10766" w:h="103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pro vykonání zkoušky</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Chemik - laborant, 29.10.2026 1:41:50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chemie, v níž byly zastoupeny tyto subjekty: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Tanex, Plasty a.s.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Barum Continental, spol. s r. 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pStyle w:val="P21"/>
        <w:framePr w:w="7654" w:h="331" w:hRule="exact" w:wrap="none" w:vAnchor="page" w:hAnchor="margin" w:x="28" w:y="15940"/>
        <w:rPr>
          <w:rStyle w:val="C16"/>
          <w:rtl w:val="0"/>
        </w:rPr>
      </w:pPr>
      <w:r>
        <w:rPr>
          <w:rStyle w:val="C16"/>
          <w:rtl w:val="0"/>
        </w:rPr>
        <w:t>Chemik - laborant, 29.10.2026 1:41:50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