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72A1EA" Type="http://schemas.openxmlformats.org/officeDocument/2006/relationships/officeDocument" Target="/word/document.xml" /><Relationship Id="coreR4672A1EA" Type="http://schemas.openxmlformats.org/package/2006/relationships/metadata/core-properties" Target="/docProps/core.xml" /><Relationship Id="customR4672A1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Chemik/chemička pro obsluhu zařízení (kód: 28-033-H)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obsluhu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Chemik/chemička pro obsluhu zařízení, 13.9.2026 18:42:14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Chemik (kód: 28-52-H/01)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gumárenských zařízení (kód: 28-055-H)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plastikářských zařízení (kód: 28-058-H)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9.2.2015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Chemik (kód: 28-99-H/18)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9.2.2015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Chemik laborant / chemička laborantka (kód: 28-032-H)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Chemik/chemička pro obsluhu zařízení (kód: 28-033-H)</w:t>
      </w:r>
    </w:p>
    <w:p>
      <w:pPr>
        <w:pStyle w:val="P6"/>
        <w:framePr w:w="10710" w:h="113" w:hRule="exact" w:wrap="none" w:vAnchor="page" w:hAnchor="margin" w:x="28" w:y="780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37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42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37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42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7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789"/>
        <w:rPr>
          <w:rStyle w:val="C18"/>
          <w:rtl w:val="0"/>
        </w:rPr>
      </w:pPr>
      <w:r>
        <w:rPr>
          <w:rStyle w:val="C18"/>
          <w:rtl w:val="0"/>
        </w:rPr>
        <w:t>Chemik pro obsluhu zařízení</w:t>
      </w:r>
    </w:p>
    <w:p>
      <w:pPr>
        <w:pStyle w:val="P20"/>
        <w:framePr w:w="5338" w:h="376" w:hRule="exact" w:wrap="none" w:vAnchor="page" w:hAnchor="margin" w:x="5383" w:y="87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789"/>
        <w:rPr>
          <w:rStyle w:val="C19"/>
          <w:rtl w:val="0"/>
        </w:rPr>
      </w:pPr>
      <w:r>
        <w:rPr>
          <w:rStyle w:val="C19"/>
          <w:rtl w:val="0"/>
        </w:rPr>
        <w:t>Chemik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Chemik/chemička pro obsluhu zařízení, 13.9.2026 18:42:14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