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D6D1E0" Type="http://schemas.openxmlformats.org/officeDocument/2006/relationships/officeDocument" Target="/word/document.xml" /><Relationship Id="coreR2ED6D1E0" Type="http://schemas.openxmlformats.org/package/2006/relationships/metadata/core-properties" Target="/docProps/core.xml" /><Relationship Id="customR2ED6D1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povlakových podlah (kód: 36-036-H)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dokumentaci a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pro provádění podlah předepsaných normami, výrobci stavebních materiálů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a materiálů pro provádění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úprava a převzetí pracoviště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Zhotovení podkladu z velkoplošných desek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nástrojů,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Posouzení kvality materiálů a příslušenství dostupnými prostředky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Měření a rozměřování podlahovin textilních, plastových, pryžových, korkových a linolea před prováděním pokládky</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Výpočet spotřeby materiálů pro provádění podlah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podlah z textilních pásů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povlakových podlah plastových, pryžových a linolea z pásů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Provádění povlakových podlah plastových, pryžových, textilních, korkových a linolea z různě řezaných dílců a čtverců (vytváření vzorů)</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Kladení vodivých podlahovin</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podlah s podlahovým vytápěním</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Opravy, údržba a ošetřování povlakových podlah</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a údržba strojů a zařízení pro provádění podlah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Nakládání s odpady</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07.10.2009 do: 06.07.2015</w:t>
      </w:r>
    </w:p>
    <w:p>
      <w:pPr>
        <w:pStyle w:val="P21"/>
        <w:framePr w:w="7654" w:h="331" w:hRule="exact" w:wrap="none" w:vAnchor="page" w:hAnchor="margin" w:x="28" w:y="15940"/>
        <w:rPr>
          <w:rStyle w:val="C16"/>
          <w:rtl w:val="0"/>
        </w:rPr>
      </w:pPr>
      <w:r>
        <w:rPr>
          <w:rStyle w:val="C16"/>
          <w:rtl w:val="0"/>
        </w:rPr>
        <w:t>Podlahář povlakových podlah, 14.6.2026 21:55:06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dokumentaci a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stavebních výkresů a dokumentace podle druhů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vysvětlením a použitím výkresů</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prováděcí výkresy související s podlahářskými pracemi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výkladem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Zhotovit jednoduchý technický náčrt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výkladem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podlah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druhy norem, vysvětlit jejich důležitost pro provádění povlakových podlah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Slovně nad technickým výkresem a dokumentací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Použít normy a technickou dokumentaci pro řešení zadaného pracovního úkolu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Slovně nad technickým výkresem a dokumentací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Pracovat s dokumentací povlakových podlah – technickými listy, firemními informačními materiály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Slovně nad technickým výkresem a dokumentací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Orientace v technologických postupech pro provádění podlah předepsaných normami, výrobci stavebních materiálů nebo projektanty</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Vybrat technologický postup vhodný pro zadaný pracovní úkol</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Slovně s odůvodněním</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Vysvětlit technologický postup a zdůvodnit výběr</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Slovně s odůvodněním</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Návrh pracovních postupů a materiálů pro provádění podlah</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a) Navrhnout vhodný pracovní postup pro zadaný pracovní úkol</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Písemně s odůvodněním</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b) Vysvětlit a odůvodnit pracovní postup</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Písemně s odůvodněním</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c) Navrhnout vhodný materiál pro zadaný pracovní úkol</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Písemně s odůvodněním</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14.6.2026 21:55:06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kontrolované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odůvodněním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podklad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odůvodněním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Zvolit vhodný typ měřícího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odůvodněním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Zvolit a provést nutné zkoušky podkladu (rovinnost, vlhkost, tvrdost)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odůvodněním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Interpretovat výsledky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Slovně s odůvodněním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Provést vhodnou úpravu podkladu pro položení dané povlakové podlahoviny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odůvodněním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předávací protokol</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Písemně</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Zhotovení podkladu z velkoplošných desek</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způsob zhotovení podkladu z velkoplošných desek (OSB, sádrovláknitých, cementových)</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Slovně s odůvodněním</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Zhotovit podklad z vybraných velkoplošných desek</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Volba, používání a údržba nástrojů, nářadí a pracovních pomůcek</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Zvolit a používat nástroje a ruční nářadí, vysvětlit údržbu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s odůvodněním nebo slovně s vysvětlením</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Zvolit a používat mechanizované nářadí, vysvětlit údržbu</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 s odůvodněním nebo slovně s vysvětlením</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Zvolit a používat osobní ochranné pracovní prostředky</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 s odůvodněním nebo slovně s vysvětlením</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pravidla bezpečnosti práce a ochrany zdraví při práci (BOZP) s nářadím</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Slovně s vysvětlením</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Vysvětlit zásady požární ochrany (PO)</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Slovně s vysvětlením</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Posouzení kvality materiálů a příslušenství dostupnými prostředky</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Popsat kvalitativní ukazatele</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Písemně</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b) Posoudit kvalitu konkrétního materiálu (nášlapné vrstvy)</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Praktické předvedení s odůvodněním</w:t>
      </w:r>
    </w:p>
    <w:p>
      <w:pPr>
        <w:pStyle w:val="P32"/>
        <w:framePr w:w="10710" w:h="248" w:hRule="exact" w:wrap="none" w:vAnchor="page" w:hAnchor="margin" w:x="28" w:y="14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povlakových podlah, 14.6.2026 21:55:06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rozměřování podlahovin textilních, plastových, pryžových, korkových a linolea před prováděním pokládky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pracovní pomůcky a nářadí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Stanovit plochy měřením nebo čtením výkresu s výpočtem</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Písemným výpočtem, praktické předvedení s odůvodněním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Zaměřit navazující stavební konstrukce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Písemným výpočtem, praktické předvedení s odůvodněním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Zaměřit výšku čisté podlahy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Písemným výpočtem, praktické předvedení s odůvodněním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Zpracovat kladečský plán</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Písemně, graficky</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Výpočet spotřeby materiálů pro provádění podlah</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Písemným výpočtem</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Vypočítat spotřebu materiálů</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Písemným výpočtem</w:t>
      </w:r>
    </w:p>
    <w:p>
      <w:pPr>
        <w:pStyle w:val="P32"/>
        <w:framePr w:w="10710" w:h="248" w:hRule="exact" w:wrap="none" w:vAnchor="page" w:hAnchor="margin" w:x="28" w:y="8211"/>
        <w:rPr>
          <w:rStyle w:val="C23"/>
          <w:rtl w:val="0"/>
        </w:rPr>
      </w:pPr>
      <w:r>
        <w:rPr>
          <w:rStyle w:val="C23"/>
          <w:rtl w:val="0"/>
        </w:rPr>
        <w:t>Je třeba splnit obě kritéria.</w:t>
      </w:r>
    </w:p>
    <w:p>
      <w:pPr>
        <w:pStyle w:val="P23"/>
        <w:framePr w:w="10710" w:h="340" w:hRule="exact" w:wrap="none" w:vAnchor="page" w:hAnchor="margin" w:x="28" w:y="8647"/>
        <w:rPr>
          <w:rStyle w:val="C18"/>
          <w:rtl w:val="0"/>
        </w:rPr>
      </w:pPr>
      <w:r>
        <w:rPr>
          <w:rStyle w:val="C18"/>
          <w:rtl w:val="0"/>
        </w:rPr>
        <w:t>Provádění podlah z textilních pásů</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Položit textilní podlahovinu lepením na připravený podklad</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s výkladem</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Provést přiřezání pásů potřebných rozměrů</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 s výkladem</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c) Zvolit a připravit vhodný druh lepidla</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s výkladem</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vliv používání lepidel na životní prostředí</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Praktické předvedení s výkladem</w:t>
      </w:r>
    </w:p>
    <w:p>
      <w:pPr>
        <w:pStyle w:val="P12"/>
        <w:framePr w:w="6710" w:h="376" w:hRule="exact" w:wrap="none" w:vAnchor="page" w:hAnchor="margin" w:x="45" w:y="10967"/>
        <w:rPr>
          <w:rStyle w:val="C3"/>
          <w:rtl w:val="0"/>
        </w:rPr>
      </w:pPr>
    </w:p>
    <w:p>
      <w:pPr>
        <w:pStyle w:val="P13"/>
        <w:framePr w:w="6658" w:h="249" w:hRule="exact" w:wrap="none" w:vAnchor="page" w:hAnchor="margin" w:x="71" w:y="11023"/>
        <w:rPr>
          <w:rStyle w:val="C11"/>
          <w:rtl w:val="0"/>
        </w:rPr>
      </w:pPr>
      <w:r>
        <w:rPr>
          <w:rStyle w:val="C11"/>
          <w:rtl w:val="0"/>
        </w:rPr>
        <w:t>e) Položit textilní podlahovinu napnutím na lišty na připravený podklad</w:t>
      </w:r>
    </w:p>
    <w:p>
      <w:pPr>
        <w:pStyle w:val="P28"/>
        <w:framePr w:w="3921" w:h="376" w:hRule="exact" w:wrap="none" w:vAnchor="page" w:hAnchor="margin" w:x="6800" w:y="10967"/>
        <w:rPr>
          <w:rStyle w:val="C3"/>
          <w:rtl w:val="0"/>
        </w:rPr>
      </w:pPr>
    </w:p>
    <w:p>
      <w:pPr>
        <w:pStyle w:val="P29"/>
        <w:framePr w:w="3839" w:h="249" w:hRule="exact" w:wrap="none" w:vAnchor="page" w:hAnchor="margin" w:x="6856" w:y="11023"/>
        <w:rPr>
          <w:rStyle w:val="C21"/>
          <w:rtl w:val="0"/>
        </w:rPr>
      </w:pPr>
      <w:r>
        <w:rPr>
          <w:rStyle w:val="C21"/>
          <w:rtl w:val="0"/>
        </w:rPr>
        <w:t>Praktické předvedení s výkladem</w:t>
      </w:r>
    </w:p>
    <w:p>
      <w:pPr>
        <w:pStyle w:val="P16"/>
        <w:framePr w:w="6710" w:h="376" w:hRule="exact" w:wrap="none" w:vAnchor="page" w:hAnchor="margin" w:x="45" w:y="11343"/>
        <w:rPr>
          <w:rStyle w:val="C3"/>
          <w:rtl w:val="0"/>
        </w:rPr>
      </w:pPr>
    </w:p>
    <w:p>
      <w:pPr>
        <w:pStyle w:val="P17"/>
        <w:framePr w:w="6658" w:h="249" w:hRule="exact" w:wrap="none" w:vAnchor="page" w:hAnchor="margin" w:x="71" w:y="11399"/>
        <w:rPr>
          <w:rStyle w:val="C13"/>
          <w:rtl w:val="0"/>
        </w:rPr>
      </w:pPr>
      <w:r>
        <w:rPr>
          <w:rStyle w:val="C13"/>
          <w:rtl w:val="0"/>
        </w:rPr>
        <w:t>f) Provést spojování pásů</w:t>
      </w:r>
    </w:p>
    <w:p>
      <w:pPr>
        <w:pStyle w:val="P30"/>
        <w:framePr w:w="3921" w:h="376" w:hRule="exact" w:wrap="none" w:vAnchor="page" w:hAnchor="margin" w:x="6800" w:y="11343"/>
        <w:rPr>
          <w:rStyle w:val="C3"/>
          <w:rtl w:val="0"/>
        </w:rPr>
      </w:pPr>
    </w:p>
    <w:p>
      <w:pPr>
        <w:pStyle w:val="P31"/>
        <w:framePr w:w="3839" w:h="249" w:hRule="exact" w:wrap="none" w:vAnchor="page" w:hAnchor="margin" w:x="6856" w:y="11399"/>
        <w:rPr>
          <w:rStyle w:val="C22"/>
          <w:rtl w:val="0"/>
        </w:rPr>
      </w:pPr>
      <w:r>
        <w:rPr>
          <w:rStyle w:val="C22"/>
          <w:rtl w:val="0"/>
        </w:rPr>
        <w:t>Praktické předvedení s výkladem</w:t>
      </w:r>
    </w:p>
    <w:p>
      <w:pPr>
        <w:pStyle w:val="P12"/>
        <w:framePr w:w="6710" w:h="376" w:hRule="exact" w:wrap="none" w:vAnchor="page" w:hAnchor="margin" w:x="45" w:y="11720"/>
        <w:rPr>
          <w:rStyle w:val="C3"/>
          <w:rtl w:val="0"/>
        </w:rPr>
      </w:pPr>
    </w:p>
    <w:p>
      <w:pPr>
        <w:pStyle w:val="P13"/>
        <w:framePr w:w="6658" w:h="249" w:hRule="exact" w:wrap="none" w:vAnchor="page" w:hAnchor="margin" w:x="71" w:y="11776"/>
        <w:rPr>
          <w:rStyle w:val="C11"/>
          <w:rtl w:val="0"/>
        </w:rPr>
      </w:pPr>
      <w:r>
        <w:rPr>
          <w:rStyle w:val="C11"/>
          <w:rtl w:val="0"/>
        </w:rPr>
        <w:t>g) Položit textilní podlahovinu volně na připravený podklad</w:t>
      </w:r>
    </w:p>
    <w:p>
      <w:pPr>
        <w:pStyle w:val="P28"/>
        <w:framePr w:w="3921" w:h="376" w:hRule="exact" w:wrap="none" w:vAnchor="page" w:hAnchor="margin" w:x="6800" w:y="11720"/>
        <w:rPr>
          <w:rStyle w:val="C3"/>
          <w:rtl w:val="0"/>
        </w:rPr>
      </w:pPr>
    </w:p>
    <w:p>
      <w:pPr>
        <w:pStyle w:val="P29"/>
        <w:framePr w:w="3839" w:h="249" w:hRule="exact" w:wrap="none" w:vAnchor="page" w:hAnchor="margin" w:x="6856" w:y="11776"/>
        <w:rPr>
          <w:rStyle w:val="C21"/>
          <w:rtl w:val="0"/>
        </w:rPr>
      </w:pPr>
      <w:r>
        <w:rPr>
          <w:rStyle w:val="C21"/>
          <w:rtl w:val="0"/>
        </w:rPr>
        <w:t>Praktické předvedení s výkladem</w:t>
      </w:r>
    </w:p>
    <w:p>
      <w:pPr>
        <w:pStyle w:val="P16"/>
        <w:framePr w:w="6710" w:h="376" w:hRule="exact" w:wrap="none" w:vAnchor="page" w:hAnchor="margin" w:x="45" w:y="12096"/>
        <w:rPr>
          <w:rStyle w:val="C3"/>
          <w:rtl w:val="0"/>
        </w:rPr>
      </w:pPr>
    </w:p>
    <w:p>
      <w:pPr>
        <w:pStyle w:val="P17"/>
        <w:framePr w:w="6658" w:h="249" w:hRule="exact" w:wrap="none" w:vAnchor="page" w:hAnchor="margin" w:x="71" w:y="12152"/>
        <w:rPr>
          <w:rStyle w:val="C13"/>
          <w:rtl w:val="0"/>
        </w:rPr>
      </w:pPr>
      <w:r>
        <w:rPr>
          <w:rStyle w:val="C13"/>
          <w:rtl w:val="0"/>
        </w:rPr>
        <w:t>h) Napojit podlahu na okolní konstrukce (lištování, dilatace)</w:t>
      </w:r>
    </w:p>
    <w:p>
      <w:pPr>
        <w:pStyle w:val="P30"/>
        <w:framePr w:w="3921" w:h="376" w:hRule="exact" w:wrap="none" w:vAnchor="page" w:hAnchor="margin" w:x="6800" w:y="12096"/>
        <w:rPr>
          <w:rStyle w:val="C3"/>
          <w:rtl w:val="0"/>
        </w:rPr>
      </w:pPr>
    </w:p>
    <w:p>
      <w:pPr>
        <w:pStyle w:val="P31"/>
        <w:framePr w:w="3839" w:h="249" w:hRule="exact" w:wrap="none" w:vAnchor="page" w:hAnchor="margin" w:x="6856" w:y="12152"/>
        <w:rPr>
          <w:rStyle w:val="C22"/>
          <w:rtl w:val="0"/>
        </w:rPr>
      </w:pPr>
      <w:r>
        <w:rPr>
          <w:rStyle w:val="C22"/>
          <w:rtl w:val="0"/>
        </w:rPr>
        <w:t>Praktické předvedení s výkladem</w:t>
      </w:r>
    </w:p>
    <w:p>
      <w:pPr>
        <w:pStyle w:val="P12"/>
        <w:framePr w:w="6710" w:h="376" w:hRule="exact" w:wrap="none" w:vAnchor="page" w:hAnchor="margin" w:x="45" w:y="12472"/>
        <w:rPr>
          <w:rStyle w:val="C3"/>
          <w:rtl w:val="0"/>
        </w:rPr>
      </w:pPr>
    </w:p>
    <w:p>
      <w:pPr>
        <w:pStyle w:val="P13"/>
        <w:framePr w:w="6658" w:h="249" w:hRule="exact" w:wrap="none" w:vAnchor="page" w:hAnchor="margin" w:x="71" w:y="12528"/>
        <w:rPr>
          <w:rStyle w:val="C11"/>
          <w:rtl w:val="0"/>
        </w:rPr>
      </w:pPr>
      <w:r>
        <w:rPr>
          <w:rStyle w:val="C11"/>
          <w:rtl w:val="0"/>
        </w:rPr>
        <w:t>i) Provést kontrolu hotové podlahy</w:t>
      </w:r>
    </w:p>
    <w:p>
      <w:pPr>
        <w:pStyle w:val="P28"/>
        <w:framePr w:w="3921" w:h="376" w:hRule="exact" w:wrap="none" w:vAnchor="page" w:hAnchor="margin" w:x="6800" w:y="12472"/>
        <w:rPr>
          <w:rStyle w:val="C3"/>
          <w:rtl w:val="0"/>
        </w:rPr>
      </w:pPr>
    </w:p>
    <w:p>
      <w:pPr>
        <w:pStyle w:val="P29"/>
        <w:framePr w:w="3839" w:h="249" w:hRule="exact" w:wrap="none" w:vAnchor="page" w:hAnchor="margin" w:x="6856" w:y="12528"/>
        <w:rPr>
          <w:rStyle w:val="C21"/>
          <w:rtl w:val="0"/>
        </w:rPr>
      </w:pPr>
      <w:r>
        <w:rPr>
          <w:rStyle w:val="C21"/>
          <w:rtl w:val="0"/>
        </w:rPr>
        <w:t>Praktické předvedení s výkladem</w:t>
      </w:r>
    </w:p>
    <w:p>
      <w:pPr>
        <w:pStyle w:val="P32"/>
        <w:framePr w:w="10710" w:h="248" w:hRule="exact" w:wrap="none" w:vAnchor="page" w:hAnchor="margin" w:x="28" w:y="12962"/>
        <w:rPr>
          <w:rStyle w:val="C23"/>
          <w:rtl w:val="0"/>
        </w:rPr>
      </w:pPr>
      <w:r>
        <w:rPr>
          <w:rStyle w:val="C23"/>
          <w:rtl w:val="0"/>
        </w:rPr>
        <w:t>Je třeba splnit všechna kritéria. Kritéria d), f), g) stačí slovně s vysvětlením.</w:t>
      </w:r>
    </w:p>
    <w:p>
      <w:pPr>
        <w:pStyle w:val="P21"/>
        <w:framePr w:w="7654" w:h="331" w:hRule="exact" w:wrap="none" w:vAnchor="page" w:hAnchor="margin" w:x="28" w:y="15940"/>
        <w:rPr>
          <w:rStyle w:val="C16"/>
          <w:rtl w:val="0"/>
        </w:rPr>
      </w:pPr>
      <w:r>
        <w:rPr>
          <w:rStyle w:val="C16"/>
          <w:rtl w:val="0"/>
        </w:rPr>
        <w:t>Podlahář povlakových podlah, 14.6.2026 21:55:06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povlakových podlah plastových, pryžových a linolea z pásů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Položit pásy podlahoviny z plastů, pryže a linolea lepením na připravený podklad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výkladem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nařezání pásů plastových a pryžových podlahovin na požadovaný rozměr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výkladem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přiřezání pásů linolea na požadovaný rozměr</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výkladem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a připravit vhodný druh lepidla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výkladem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spojování pásů svařovací šňůrou nebo svařováním za studena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výkladem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Napojit podlahu na okolní konstrukce (sokly, fabiony, lištování, dilatace)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výkladem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položení podlahovin na schodiště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výkladem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kontrolu hotové podlahy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výkladem</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547" w:hRule="exact" w:wrap="none" w:vAnchor="page" w:hAnchor="margin" w:x="28" w:y="6990"/>
        <w:rPr>
          <w:rStyle w:val="C18"/>
          <w:rtl w:val="0"/>
        </w:rPr>
      </w:pPr>
      <w:r>
        <w:rPr>
          <w:rStyle w:val="C18"/>
          <w:rtl w:val="0"/>
        </w:rPr>
        <w:t>Provádění povlakových podlah plastových, pryžových, textilních, korkových a linolea z různě řezaných dílců a čtverců (vytváření vzorů)</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a) Navrhnout rozložení čtverců v ploše (paralelní, diagonální)</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Písemným výpočtem</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b) Provést řezání obvodových dlaždic</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Praktické předvedení s výkladem</w:t>
      </w:r>
    </w:p>
    <w:p>
      <w:pPr>
        <w:pStyle w:val="P12"/>
        <w:framePr w:w="6710" w:h="376" w:hRule="exact" w:wrap="none" w:vAnchor="page" w:hAnchor="margin" w:x="45" w:y="8765"/>
        <w:rPr>
          <w:rStyle w:val="C3"/>
          <w:rtl w:val="0"/>
        </w:rPr>
      </w:pPr>
    </w:p>
    <w:p>
      <w:pPr>
        <w:pStyle w:val="P13"/>
        <w:framePr w:w="6658" w:h="249" w:hRule="exact" w:wrap="none" w:vAnchor="page" w:hAnchor="margin" w:x="71" w:y="8821"/>
        <w:rPr>
          <w:rStyle w:val="C11"/>
          <w:rtl w:val="0"/>
        </w:rPr>
      </w:pPr>
      <w:r>
        <w:rPr>
          <w:rStyle w:val="C11"/>
          <w:rtl w:val="0"/>
        </w:rPr>
        <w:t>c) Nalepit čtverce</w:t>
      </w:r>
    </w:p>
    <w:p>
      <w:pPr>
        <w:pStyle w:val="P28"/>
        <w:framePr w:w="3921" w:h="376" w:hRule="exact" w:wrap="none" w:vAnchor="page" w:hAnchor="margin" w:x="6800" w:y="8765"/>
        <w:rPr>
          <w:rStyle w:val="C3"/>
          <w:rtl w:val="0"/>
        </w:rPr>
      </w:pPr>
    </w:p>
    <w:p>
      <w:pPr>
        <w:pStyle w:val="P29"/>
        <w:framePr w:w="3839" w:h="249" w:hRule="exact" w:wrap="none" w:vAnchor="page" w:hAnchor="margin" w:x="6856" w:y="8821"/>
        <w:rPr>
          <w:rStyle w:val="C21"/>
          <w:rtl w:val="0"/>
        </w:rPr>
      </w:pPr>
      <w:r>
        <w:rPr>
          <w:rStyle w:val="C21"/>
          <w:rtl w:val="0"/>
        </w:rPr>
        <w:t>Praktické předvedení s výkladem</w:t>
      </w:r>
    </w:p>
    <w:p>
      <w:pPr>
        <w:pStyle w:val="P16"/>
        <w:framePr w:w="6710" w:h="376" w:hRule="exact" w:wrap="none" w:vAnchor="page" w:hAnchor="margin" w:x="45" w:y="9141"/>
        <w:rPr>
          <w:rStyle w:val="C3"/>
          <w:rtl w:val="0"/>
        </w:rPr>
      </w:pPr>
    </w:p>
    <w:p>
      <w:pPr>
        <w:pStyle w:val="P17"/>
        <w:framePr w:w="6658" w:h="249" w:hRule="exact" w:wrap="none" w:vAnchor="page" w:hAnchor="margin" w:x="71" w:y="9197"/>
        <w:rPr>
          <w:rStyle w:val="C13"/>
          <w:rtl w:val="0"/>
        </w:rPr>
      </w:pPr>
      <w:r>
        <w:rPr>
          <w:rStyle w:val="C13"/>
          <w:rtl w:val="0"/>
        </w:rPr>
        <w:t>d) Navrhnout intarzii</w:t>
      </w:r>
    </w:p>
    <w:p>
      <w:pPr>
        <w:pStyle w:val="P30"/>
        <w:framePr w:w="3921" w:h="376" w:hRule="exact" w:wrap="none" w:vAnchor="page" w:hAnchor="margin" w:x="6800" w:y="9141"/>
        <w:rPr>
          <w:rStyle w:val="C3"/>
          <w:rtl w:val="0"/>
        </w:rPr>
      </w:pPr>
    </w:p>
    <w:p>
      <w:pPr>
        <w:pStyle w:val="P31"/>
        <w:framePr w:w="3839" w:h="249" w:hRule="exact" w:wrap="none" w:vAnchor="page" w:hAnchor="margin" w:x="6856" w:y="9197"/>
        <w:rPr>
          <w:rStyle w:val="C22"/>
          <w:rtl w:val="0"/>
        </w:rPr>
      </w:pPr>
      <w:r>
        <w:rPr>
          <w:rStyle w:val="C22"/>
          <w:rtl w:val="0"/>
        </w:rPr>
        <w:t>Praktické předvedení s výkladem</w:t>
      </w:r>
    </w:p>
    <w:p>
      <w:pPr>
        <w:pStyle w:val="P12"/>
        <w:framePr w:w="6710" w:h="376" w:hRule="exact" w:wrap="none" w:vAnchor="page" w:hAnchor="margin" w:x="45" w:y="9518"/>
        <w:rPr>
          <w:rStyle w:val="C3"/>
          <w:rtl w:val="0"/>
        </w:rPr>
      </w:pPr>
    </w:p>
    <w:p>
      <w:pPr>
        <w:pStyle w:val="P13"/>
        <w:framePr w:w="6658" w:h="249" w:hRule="exact" w:wrap="none" w:vAnchor="page" w:hAnchor="margin" w:x="71" w:y="9574"/>
        <w:rPr>
          <w:rStyle w:val="C11"/>
          <w:rtl w:val="0"/>
        </w:rPr>
      </w:pPr>
      <w:r>
        <w:rPr>
          <w:rStyle w:val="C11"/>
          <w:rtl w:val="0"/>
        </w:rPr>
        <w:t>e) Nařezat intarzii</w:t>
      </w:r>
    </w:p>
    <w:p>
      <w:pPr>
        <w:pStyle w:val="P28"/>
        <w:framePr w:w="3921" w:h="376" w:hRule="exact" w:wrap="none" w:vAnchor="page" w:hAnchor="margin" w:x="6800" w:y="9518"/>
        <w:rPr>
          <w:rStyle w:val="C3"/>
          <w:rtl w:val="0"/>
        </w:rPr>
      </w:pPr>
    </w:p>
    <w:p>
      <w:pPr>
        <w:pStyle w:val="P29"/>
        <w:framePr w:w="3839" w:h="249" w:hRule="exact" w:wrap="none" w:vAnchor="page" w:hAnchor="margin" w:x="6856" w:y="9574"/>
        <w:rPr>
          <w:rStyle w:val="C21"/>
          <w:rtl w:val="0"/>
        </w:rPr>
      </w:pPr>
      <w:r>
        <w:rPr>
          <w:rStyle w:val="C21"/>
          <w:rtl w:val="0"/>
        </w:rPr>
        <w:t>Praktické předvedení s výkladem</w:t>
      </w:r>
    </w:p>
    <w:p>
      <w:pPr>
        <w:pStyle w:val="P16"/>
        <w:framePr w:w="6710" w:h="376" w:hRule="exact" w:wrap="none" w:vAnchor="page" w:hAnchor="margin" w:x="45" w:y="9894"/>
        <w:rPr>
          <w:rStyle w:val="C3"/>
          <w:rtl w:val="0"/>
        </w:rPr>
      </w:pPr>
    </w:p>
    <w:p>
      <w:pPr>
        <w:pStyle w:val="P17"/>
        <w:framePr w:w="6658" w:h="249" w:hRule="exact" w:wrap="none" w:vAnchor="page" w:hAnchor="margin" w:x="71" w:y="9950"/>
        <w:rPr>
          <w:rStyle w:val="C13"/>
          <w:rtl w:val="0"/>
        </w:rPr>
      </w:pPr>
      <w:r>
        <w:rPr>
          <w:rStyle w:val="C13"/>
          <w:rtl w:val="0"/>
        </w:rPr>
        <w:t>f) Provést nalepení intarzie</w:t>
      </w:r>
    </w:p>
    <w:p>
      <w:pPr>
        <w:pStyle w:val="P30"/>
        <w:framePr w:w="3921" w:h="376" w:hRule="exact" w:wrap="none" w:vAnchor="page" w:hAnchor="margin" w:x="6800" w:y="9894"/>
        <w:rPr>
          <w:rStyle w:val="C3"/>
          <w:rtl w:val="0"/>
        </w:rPr>
      </w:pPr>
    </w:p>
    <w:p>
      <w:pPr>
        <w:pStyle w:val="P31"/>
        <w:framePr w:w="3839" w:h="249" w:hRule="exact" w:wrap="none" w:vAnchor="page" w:hAnchor="margin" w:x="6856" w:y="9950"/>
        <w:rPr>
          <w:rStyle w:val="C22"/>
          <w:rtl w:val="0"/>
        </w:rPr>
      </w:pPr>
      <w:r>
        <w:rPr>
          <w:rStyle w:val="C22"/>
          <w:rtl w:val="0"/>
        </w:rPr>
        <w:t>Praktické předvedení s výkladem</w:t>
      </w:r>
    </w:p>
    <w:p>
      <w:pPr>
        <w:pStyle w:val="P12"/>
        <w:framePr w:w="6710" w:h="376" w:hRule="exact" w:wrap="none" w:vAnchor="page" w:hAnchor="margin" w:x="45" w:y="10270"/>
        <w:rPr>
          <w:rStyle w:val="C3"/>
          <w:rtl w:val="0"/>
        </w:rPr>
      </w:pPr>
    </w:p>
    <w:p>
      <w:pPr>
        <w:pStyle w:val="P13"/>
        <w:framePr w:w="6658" w:h="249" w:hRule="exact" w:wrap="none" w:vAnchor="page" w:hAnchor="margin" w:x="71" w:y="10326"/>
        <w:rPr>
          <w:rStyle w:val="C11"/>
          <w:rtl w:val="0"/>
        </w:rPr>
      </w:pPr>
      <w:r>
        <w:rPr>
          <w:rStyle w:val="C11"/>
          <w:rtl w:val="0"/>
        </w:rPr>
        <w:t>g) Provést dokončovací práce (spojování, lištování…)</w:t>
      </w:r>
    </w:p>
    <w:p>
      <w:pPr>
        <w:pStyle w:val="P28"/>
        <w:framePr w:w="3921" w:h="376" w:hRule="exact" w:wrap="none" w:vAnchor="page" w:hAnchor="margin" w:x="6800" w:y="10270"/>
        <w:rPr>
          <w:rStyle w:val="C3"/>
          <w:rtl w:val="0"/>
        </w:rPr>
      </w:pPr>
    </w:p>
    <w:p>
      <w:pPr>
        <w:pStyle w:val="P29"/>
        <w:framePr w:w="3839" w:h="249" w:hRule="exact" w:wrap="none" w:vAnchor="page" w:hAnchor="margin" w:x="6856" w:y="10326"/>
        <w:rPr>
          <w:rStyle w:val="C21"/>
          <w:rtl w:val="0"/>
        </w:rPr>
      </w:pPr>
      <w:r>
        <w:rPr>
          <w:rStyle w:val="C21"/>
          <w:rtl w:val="0"/>
        </w:rPr>
        <w:t>Praktické předvedení s výkladem</w:t>
      </w:r>
    </w:p>
    <w:p>
      <w:pPr>
        <w:pStyle w:val="P16"/>
        <w:framePr w:w="6710" w:h="376" w:hRule="exact" w:wrap="none" w:vAnchor="page" w:hAnchor="margin" w:x="45" w:y="10646"/>
        <w:rPr>
          <w:rStyle w:val="C3"/>
          <w:rtl w:val="0"/>
        </w:rPr>
      </w:pPr>
    </w:p>
    <w:p>
      <w:pPr>
        <w:pStyle w:val="P17"/>
        <w:framePr w:w="6658" w:h="249" w:hRule="exact" w:wrap="none" w:vAnchor="page" w:hAnchor="margin" w:x="71" w:y="10702"/>
        <w:rPr>
          <w:rStyle w:val="C13"/>
          <w:rtl w:val="0"/>
        </w:rPr>
      </w:pPr>
      <w:r>
        <w:rPr>
          <w:rStyle w:val="C13"/>
          <w:rtl w:val="0"/>
        </w:rPr>
        <w:t>h) Provést kontrolu hotové podlahy</w:t>
      </w:r>
    </w:p>
    <w:p>
      <w:pPr>
        <w:pStyle w:val="P30"/>
        <w:framePr w:w="3921" w:h="376" w:hRule="exact" w:wrap="none" w:vAnchor="page" w:hAnchor="margin" w:x="6800" w:y="10646"/>
        <w:rPr>
          <w:rStyle w:val="C3"/>
          <w:rtl w:val="0"/>
        </w:rPr>
      </w:pPr>
    </w:p>
    <w:p>
      <w:pPr>
        <w:pStyle w:val="P31"/>
        <w:framePr w:w="3839" w:h="249" w:hRule="exact" w:wrap="none" w:vAnchor="page" w:hAnchor="margin" w:x="6856" w:y="10702"/>
        <w:rPr>
          <w:rStyle w:val="C22"/>
          <w:rtl w:val="0"/>
        </w:rPr>
      </w:pPr>
      <w:r>
        <w:rPr>
          <w:rStyle w:val="C22"/>
          <w:rtl w:val="0"/>
        </w:rPr>
        <w:t>Praktické předvedení s výkladem</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2"/>
        <w:rPr>
          <w:rStyle w:val="C18"/>
          <w:rtl w:val="0"/>
        </w:rPr>
      </w:pPr>
      <w:r>
        <w:rPr>
          <w:rStyle w:val="C18"/>
          <w:rtl w:val="0"/>
        </w:rPr>
        <w:t>Kladení vodivých podlahovin</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Popsat systém kladení elektrostaticky vodivých podlahovin</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Slovně s vysvětlením</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b) Popsat systém kladení antistatických podlahovin</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Slovně s vysvětlením</w:t>
      </w:r>
    </w:p>
    <w:p>
      <w:pPr>
        <w:pStyle w:val="P12"/>
        <w:framePr w:w="6710" w:h="376" w:hRule="exact" w:wrap="none" w:vAnchor="page" w:hAnchor="margin" w:x="45" w:y="13140"/>
        <w:rPr>
          <w:rStyle w:val="C3"/>
          <w:rtl w:val="0"/>
        </w:rPr>
      </w:pPr>
    </w:p>
    <w:p>
      <w:pPr>
        <w:pStyle w:val="P13"/>
        <w:framePr w:w="6658" w:h="249" w:hRule="exact" w:wrap="none" w:vAnchor="page" w:hAnchor="margin" w:x="71" w:y="13196"/>
        <w:rPr>
          <w:rStyle w:val="C11"/>
          <w:rtl w:val="0"/>
        </w:rPr>
      </w:pPr>
      <w:r>
        <w:rPr>
          <w:rStyle w:val="C11"/>
          <w:rtl w:val="0"/>
        </w:rPr>
        <w:t>c) Provést kontrolu funkčnosti provedené podlahy, její předání uživateli</w:t>
      </w:r>
    </w:p>
    <w:p>
      <w:pPr>
        <w:pStyle w:val="P28"/>
        <w:framePr w:w="3921" w:h="376" w:hRule="exact" w:wrap="none" w:vAnchor="page" w:hAnchor="margin" w:x="6800" w:y="13140"/>
        <w:rPr>
          <w:rStyle w:val="C3"/>
          <w:rtl w:val="0"/>
        </w:rPr>
      </w:pPr>
    </w:p>
    <w:p>
      <w:pPr>
        <w:pStyle w:val="P29"/>
        <w:framePr w:w="3839" w:h="249" w:hRule="exact" w:wrap="none" w:vAnchor="page" w:hAnchor="margin" w:x="6856" w:y="13196"/>
        <w:rPr>
          <w:rStyle w:val="C21"/>
          <w:rtl w:val="0"/>
        </w:rPr>
      </w:pPr>
      <w:r>
        <w:rPr>
          <w:rStyle w:val="C21"/>
          <w:rtl w:val="0"/>
        </w:rPr>
        <w:t>Slovně s vysvětlením</w:t>
      </w:r>
    </w:p>
    <w:p>
      <w:pPr>
        <w:pStyle w:val="P32"/>
        <w:framePr w:w="10710" w:h="248" w:hRule="exact" w:wrap="none" w:vAnchor="page" w:hAnchor="margin" w:x="28" w:y="13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14.6.2026 21:55:06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podlah s podlahovým vytápěním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provedení povlakové nášlapné vrstvy pro podlahu s podlahovým vytápěním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s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platné pro zhotovování povlakových podlah na podlahové vytápění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Slovně s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Opravy, údržba a ošetřování povlakových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provádění čištění podlah po dokončení stavby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Slovně s odůvodněním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Vysvětlit první ošetření podlah</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Slovně s odůvodněním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Seznámit zákazníka s běžnou údržbou podlah</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Slovně s odůvodněním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posouzení stávající podlahy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vysvětlením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Rozpoznat vady a určit jejich příčinu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f) Navrhnout vhodný způsob sanace podlahy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vysvětlením</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Obsluha a údržba strojů a zařízení pro provádění podlah</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Používat stroje pro úpravu podkladu zadané povlakové podlahy</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vysvětlením</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Používat stroje pro provedení zadané povlakové podlahy</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s vysvětlením</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Používat stroje pro provedení dokončovacích prací povlakové podlahy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s vysvětlením</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Předvést a popsat opravy a údržbu strojů a strojních zařízení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s vysvětlením</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e) Vysvětlit předpisy BOZP a hygieny práce, používání osobních ochranných pracovních prostředků</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Písemně nebo slovně</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Nakládání s odpady</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Slovně s odůvodněním</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Vysvětlit označování výrobků z hlediska nebezpečných látek</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Slovně s odůvodněním</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Popsat vliv profesních činností na životní prostředí</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Slovně s odůvodněním</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Popsat způsoby skladování a manipulace s materiály</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Slovně s odůvodněním</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e) Popsat způsoby nakládání s odpady při podlahářských pracích</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Slovně s odůvodněním</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14.6.2026 21:55:06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(např. pracovní postup)</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výsledek procesu (výpočet hodnot, výrobek)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i výsledek (pracovní postup na jehož konci je výsledek – hotové dílo)</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způsobilostí, zkoušející rozpracuje (upřesní) kritéria hodnocení tak, aby odpovídala konkrétnímu zadání. Přitom nemůže měnit obecný charakter kritérií hodnocení ani žádné povinné kritérium vypustit.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 Zkoušení lze variantně řešit jako týmovou práci s tím, že jednotliví uchazeči budou v týmu zastávat jak roli řídícího, tak provádějícího pracovníka.</w:t>
      </w:r>
    </w:p>
    <w:p>
      <w:pPr>
        <w:pStyle w:val="P33"/>
        <w:framePr w:w="10766" w:h="2068"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2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575"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Podlahář povlakových podlah, 14.6.2026 21:55:06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s praxí v délce minimálně 5 let ve funkci osoby zodpovědné za realizace podlahářských zakázek (např. technik firmy, majitel firmy se zaměstnanci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se stavebním zaměřením s praxí v délce minimálně 3 roky ve funkci osoby podílející se na realizaci podlahářských zakázek (např. učitele prakticky zaměřených odborných předmětů, stavbyvedoucího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s praxí v délce minimálně 2 roky ve funkci osoby podílející se na realizaci podlahářských zakázek,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346" w:hRule="exact" w:wrap="none" w:vAnchor="page" w:hAnchor="margin" w:x="0" w:y="9307"/>
        <w:rPr>
          <w:rStyle w:val="C3"/>
          <w:rtl w:val="0"/>
        </w:rPr>
      </w:pPr>
    </w:p>
    <w:p>
      <w:pPr>
        <w:pStyle w:val="P35"/>
        <w:framePr w:w="10710" w:h="340" w:hRule="exact" w:wrap="none" w:vAnchor="page" w:hAnchor="margin" w:x="28" w:y="9307"/>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vybavení pro přípravu podkladu: jednokotoučová bruska (různé unášeče: kámen, brusný papír, plech s diamantem), vysavač, míchadlo a nádoby na míchání, přístroje na měření vlhkosti (CM, orientační elektronické a další metody), další elektrické nářadí na úpravu podkladu (bourací kladivo, drážkovačka atd.)</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vybavení pro pokládku povlakových podlah: kotoučová pila, přímočará pila, pokosová pila, podlahářský nůž, řezač pásků, fréza, svářečka a seřezávací nůž, válec, stahováky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příslušnými zkušebními a měřícími přístroji (měření relativní vlhkosti, teploměr)</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související s hodnocenými činnostmi</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oděv a obuv)</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pracovní pomůcky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Podlahář povlakových podlah, 14.6.2026 21:55:06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11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Podlahář povlakových podlah, 14.6.2026 21:55:06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ČR</w:t>
      </w:r>
    </w:p>
    <w:p>
      <w:pPr>
        <w:pStyle w:val="P21"/>
        <w:framePr w:w="7654" w:h="331" w:hRule="exact" w:wrap="none" w:vAnchor="page" w:hAnchor="margin" w:x="28" w:y="15940"/>
        <w:rPr>
          <w:rStyle w:val="C16"/>
          <w:rtl w:val="0"/>
        </w:rPr>
      </w:pPr>
      <w:r>
        <w:rPr>
          <w:rStyle w:val="C16"/>
          <w:rtl w:val="0"/>
        </w:rPr>
        <w:t>Podlahář povlakových podlah, 14.6.2026 21:55:06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