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B9A19" Type="http://schemas.openxmlformats.org/officeDocument/2006/relationships/officeDocument" Target="/word/document.xml" /><Relationship Id="coreR305B9A19" Type="http://schemas.openxmlformats.org/package/2006/relationships/metadata/core-properties" Target="/docProps/core.xml" /><Relationship Id="customR305B9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záchranných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záchranných akcí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Stanovit postup podle metodických pokynů při záchranné akci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vazby na složky IZS (integrovaný záchranný systém) při záchranné akci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Vysvětlit a popsat základní pojmy o radiospojení – druhy stanic, radiokomunikační řád, pravidla komunikace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záchranných prací v zimním období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vhodnou techniku a prostředky pro danou záchrannou akci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Prokázat dovednost spouštění a vytahování zraněného pomocí lanové techniky – půllodní uzel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Ovládat transportní prostředky – kanadské sáně, akia člun, nosítka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Stanovit postup podle metodických pokynů při záchranné akci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Poskytování zdravotní pomoci v zimním období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zajištění bezpečnosti na místě nehody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přivolání odborné pomoci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Předvést a popsat vyproštění, polohování a transport zraněného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3"/>
        <w:rPr>
          <w:rStyle w:val="C13"/>
          <w:rtl w:val="0"/>
        </w:rPr>
      </w:pPr>
      <w:r>
        <w:rPr>
          <w:rStyle w:val="C13"/>
          <w:rtl w:val="0"/>
        </w:rPr>
        <w:t>d) Předvést a popsat první pomoc u traumat (končetiny, hrudník, břicho, páteř, polytrauma)</w:t>
      </w:r>
    </w:p>
    <w:p>
      <w:pPr>
        <w:pStyle w:val="P30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3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e) Předvést a popsat poskytnutí první pomoci u náhlých stavů u dětí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f) Předvést a popsat poskytnutí první pomoci u náhlých stavů z fyzikálních a jiných příčin (omrzliny, podchlazení, laviny)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g) Předvést a popsat poskytnutí první pomoci u intoxikací, u náhlých stavů v psychiatrii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h) Prokázat znalost právní odpovědnosti a etiky při poskytování první pomoci</w:t>
      </w:r>
    </w:p>
    <w:p>
      <w:pPr>
        <w:pStyle w:val="P30"/>
        <w:framePr w:w="3921" w:h="376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dovednost jízdy na lyžích v pluhu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Odšlapovat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oblouk krátký i dlouhý oblouk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Prokázat bezpečnou jízdu s transportními prostředky – prázdné i plné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137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zkušební komisi musí být autorizovaná osoba, která je zkoušejícím ve smyslu zákona č. 179/2006 Sb. Další dva členy zkušební komise jmenuje náčelník Horské služby na doporučení metodické a lékařské komise Horské služby. Minimálně jeden člen zkušební komise musí být lékař Horské služby.</w:t>
      </w:r>
    </w:p>
    <w:p>
      <w:pPr>
        <w:pStyle w:val="P33"/>
        <w:framePr w:w="10766" w:h="6000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vzdělání, splnění kvalifikace Instruktor Horské služby, alespoň 5 let praxe u Horské služby a předložení doporučení náčelníka Horské služby pro výkon této činnosti.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rozsahu používaného vybavení Horské služby ČR, o. p. s. – transportní prostředky, lyže sjezdové, obvazový materiál, vakuové dlahy, lékárnička, resuscitační model, vysílačka, zpětný projektor, PC.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má uchazeč čas minimálně 5 minut na přípravu, celkem čas na přípravu činí maximálně 30 minut.</w:t>
      </w:r>
    </w:p>
    <w:p>
      <w:pPr>
        <w:pStyle w:val="P33"/>
        <w:framePr w:w="10766" w:h="1607" w:hRule="exact" w:wrap="none" w:vAnchor="page" w:hAnchor="margin" w:x="0" w:y="55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67" w:hRule="exact" w:wrap="none" w:vAnchor="page" w:hAnchor="margin" w:x="0" w:y="59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praktického charakteru jsou ověřována průběžně v době trvání příslušného školení organizovaného Horskou službou. Ostatní kritéria jsou ověřována formou zkoušky (na závěr příslušného školení). Zkouška může být rozložena do více dnů. Čistá délka trvání této zkoušky činí 2 hodiny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České republiky, o. p. s. a zástupci následujících organizací: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