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5EC7C" Type="http://schemas.openxmlformats.org/officeDocument/2006/relationships/officeDocument" Target="/word/document.xml" /><Relationship Id="coreR43D5EC7C" Type="http://schemas.openxmlformats.org/package/2006/relationships/metadata/core-properties" Target="/docProps/core.xml" /><Relationship Id="customR43D5EC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administrativní dokumentace v obchodně provozní jednotce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příslušné oborové legislativě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Tvorba obchodních a finančních plánů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podstatu směrnic obchodně provozní jednotky a popsat způsoby jejich využití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a popsat podstatu obchodní a marketingové strategie obchodně provozní jednotky, popsat jejich účel a strukturu pro dosažení stanovených cílů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a popsat efektivní personální strukturu s obsahovou náplní práce manažera prodeje s možností delegování pravomocí a odpovědnosti na podřízené pracovníky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postupy při vedení a koordinaci zaměstnanců na dané pracovní pozici manažer prodeje, popsat a předvést způsoby rozdělování úkolů a způsob kontroly jejich plnění</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a předvést postup správné motivace a hodnocení zaměstnanců v obchodně provozní jednotce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Předvést a popsat zásady efektivní komunikace při práci se zaměstnanci v obchodně provozní jednotce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Vypracovat SWOT analýzu současné situace a pozici obchodně provozní jednotky a nabídku zboží a služeb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Cenotvorba a vyúčtování tržeb dle vnitřních předpisů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Přecenit zboží podle vnitřních předpisů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Provést kontrolu denní tržby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Provést odvod tržby, popsat a vysvětlit princip vedení evidence trezoru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f) Zpracovat finanční uzávěrku pokladny</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Uzavřít pokladnu včetně tisku dokladů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v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v katalogu nebo nabídkovém listu zboží od dodavatele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podklady pro objednávku zboží, komunikovat s dodavateli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Sestavit objednávku na zboží, jednat s dodavateli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Přepočet cen zboží a služeb na cizí měnu při platbách na pokladnách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Přepočítat cenu zboží na požadovanou zahraniční měnu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Manipulovat správně se zahraniční měnou na pokladně</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547" w:hRule="exact" w:wrap="none" w:vAnchor="page" w:hAnchor="margin" w:x="28" w:y="7517"/>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607" w:hRule="exact" w:wrap="none" w:vAnchor="page" w:hAnchor="margin" w:x="45" w:y="8540"/>
        <w:rPr>
          <w:rStyle w:val="C3"/>
          <w:rtl w:val="0"/>
        </w:rPr>
      </w:pPr>
    </w:p>
    <w:p>
      <w:pPr>
        <w:pStyle w:val="P13"/>
        <w:framePr w:w="6658" w:h="480" w:hRule="exact" w:wrap="none" w:vAnchor="page" w:hAnchor="margin" w:x="71" w:y="8596"/>
        <w:rPr>
          <w:rStyle w:val="C11"/>
          <w:rtl w:val="0"/>
        </w:rPr>
      </w:pPr>
      <w:r>
        <w:rPr>
          <w:rStyle w:val="C11"/>
          <w:rtl w:val="0"/>
        </w:rPr>
        <w:t>a) Vystavit předepsanou prodejní dokumentaci, např. záruční list, paragon, aj.</w:t>
      </w:r>
    </w:p>
    <w:p>
      <w:pPr>
        <w:pStyle w:val="P28"/>
        <w:framePr w:w="3921" w:h="607" w:hRule="exact" w:wrap="none" w:vAnchor="page" w:hAnchor="margin" w:x="6800" w:y="8540"/>
        <w:rPr>
          <w:rStyle w:val="C3"/>
          <w:rtl w:val="0"/>
        </w:rPr>
      </w:pPr>
    </w:p>
    <w:p>
      <w:pPr>
        <w:pStyle w:val="P29"/>
        <w:framePr w:w="3839" w:h="480" w:hRule="exact" w:wrap="none" w:vAnchor="page" w:hAnchor="margin" w:x="6856" w:y="8596"/>
        <w:rPr>
          <w:rStyle w:val="C21"/>
          <w:rtl w:val="0"/>
        </w:rPr>
      </w:pPr>
      <w:r>
        <w:rPr>
          <w:rStyle w:val="C21"/>
          <w:rtl w:val="0"/>
        </w:rPr>
        <w:t>Praktické předvedení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inventarizaci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Popsat a předvést odstranění nedostatků zjištěných inventurou v souladu s platnými předpisy</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postup předvedení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praktickou ukázku dodatečné nabídky (doplňkového sortimentu)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podle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Předvést vedení základní evidence ve skladu a vyplňování příslušných tiskopisů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Předvést balení zboží způsobem odpovídajícím druhu a vlastnostem zboží, včetně dárkového způsobu nebo podle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598"/>
        <w:rPr>
          <w:rStyle w:val="C3"/>
          <w:rtl w:val="0"/>
        </w:rPr>
      </w:pPr>
    </w:p>
    <w:p>
      <w:pPr>
        <w:pStyle w:val="P13"/>
        <w:framePr w:w="6658" w:h="704" w:hRule="exact" w:wrap="none" w:vAnchor="page" w:hAnchor="margin" w:x="71" w:y="5654"/>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5598"/>
        <w:rPr>
          <w:rStyle w:val="C3"/>
          <w:rtl w:val="0"/>
        </w:rPr>
      </w:pPr>
    </w:p>
    <w:p>
      <w:pPr>
        <w:pStyle w:val="P29"/>
        <w:framePr w:w="3839" w:h="704"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Pracovat s doklady spojenými s pohybem zboží na provozovně</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Praktické předvedení a ústní ověření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Vedení administrativní dokumentace v obchodně provozní jednotce</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Popsat vedení povinné administrativy v obchodně provozní jednotce</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32"/>
        <w:framePr w:w="10710" w:h="248" w:hRule="exact" w:wrap="none" w:vAnchor="page" w:hAnchor="margin" w:x="28" w:y="98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řešit různé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Předvést a popsat profesionální jednání s kontrolními orgány v souladu s platnou legislativou</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564"/>
        <w:rPr>
          <w:rStyle w:val="C3"/>
          <w:rtl w:val="0"/>
        </w:rPr>
      </w:pPr>
    </w:p>
    <w:p>
      <w:pPr>
        <w:pStyle w:val="P13"/>
        <w:framePr w:w="6658" w:h="249" w:hRule="exact" w:wrap="none" w:vAnchor="page" w:hAnchor="margin" w:x="71" w:y="7620"/>
        <w:rPr>
          <w:rStyle w:val="C11"/>
          <w:rtl w:val="0"/>
        </w:rPr>
      </w:pPr>
      <w:r>
        <w:rPr>
          <w:rStyle w:val="C11"/>
          <w:rtl w:val="0"/>
        </w:rPr>
        <w:t>i) Dodržovat pravidla úspěšného prodeje při komunikaci se zákazníkem</w:t>
      </w:r>
    </w:p>
    <w:p>
      <w:pPr>
        <w:pStyle w:val="P28"/>
        <w:framePr w:w="3921" w:h="376" w:hRule="exact" w:wrap="none" w:vAnchor="page" w:hAnchor="margin" w:x="6800" w:y="7564"/>
        <w:rPr>
          <w:rStyle w:val="C3"/>
          <w:rtl w:val="0"/>
        </w:rPr>
      </w:pPr>
    </w:p>
    <w:p>
      <w:pPr>
        <w:pStyle w:val="P29"/>
        <w:framePr w:w="3839" w:h="249" w:hRule="exact" w:wrap="none" w:vAnchor="page" w:hAnchor="margin" w:x="6856" w:y="762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a popsat posilování kontaktů se zákazníky formou zákaznického klubu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Předvést a popsat posilování kontaktů se zákazníky formou sběru bodů a následné slevy na vybrané výrobky</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Praktické předvedení a 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příslušné oborové legislativě</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Vysvětlit BOZP a PO, kontrolu a opatření kritických bodů (např. HACCP)</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obchodních a finančních plánů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peněžní toky v obchodně provozní jednotce a popsat důležitost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pro zjištění jednotlivých nákladů obchodně provozní jednotky a navrhnout možná opatření k minimalizaci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sestavit finanční plán obchodně provozní jednotky pro následující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způsoby cenotvorby obchodně provozní jednotky u nabízených výrobků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a popsat zjednodušenou finanční analýzu provozovny (likvidita, rentabilita, zadluženost, ukazatele obratu, ukazatel aktivity)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potrvrzením (odkaz na povolání v NSP - https://nsp.cz/jednotka-prace/manazer-prodeje#zdravotni-zpusobilost). V případě, že bude uchazeč vykonávat zkoušku v potravinářském provozu, musí doložit i platný zdravotní průkaz.</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provozu obchodně provozní jednotky a lidských zdrojů: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uchazeč před zahájením zkoušky obdrží podklady pro tvorbu obchodní a marketingové strategie.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těchto podkladů navrhne obchodní a marketingovou strategii obchodně provozní jednotky na roční období se zaměřením na sezónní období a významné dny v roce. Vysvětlí a popíše účel těchto akcí a jejich strukturu pro dosažení stanoveného indexu růstu.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a d) uchazeč před zahájením zkoušky obdrží personální podklady obchodně provozní jednotky. Na základě těchto podkladů zpracuje návrh směn a jejich obsazení tak, aby bylo zajištěno obsazení jednotlivých pozic v provozní době provozní jednotky, vysvětlí povinnosti zaměstnanců na jednotlivých pozicích, způsob předání těchto povinností podřízeným zaměstnancům a způsob kontroly plnění těchto povinností.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uchazeč před zahájením zkoušky obdrží podklady pro vytvoření strategické SWOT analýzy obchodně provozní jednotky. Uchazeč zpracuje analýzu se zaměřením na maximalizaci předností a minimalizaci nedostatků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nabídce zboží a služeb provozní jednotky.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obchodních a finančních plánů v obchodně provozní jednotce: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před zahájením zkoušky obdrží uchazeč „Výkaz hospodaření provozovny“ v tabulkové formě rozčleněné na nákladové a výnosové položky v syntetické a u vybraných nákladových položek i v analytické formě. Uchazeč u zkoušky na základě těchto údajů analyzuje předložené hospodaření a navrhne opatření k zabezpečení ziskového hospodaření.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před zahájením zkoušky obdrží uchazeč základní ukazatele provozní jednotky za uplynulé období v tabulkové formě rozčleněné na nákladové a výnosové položky v syntetické a u vybraných nákladových položek i v analytické formě včetně výše tržeb. Uchazeč u zkoušky na základě těchto údajů zpracuje návrh ziskového obchodně finančního plánu na další období v členění rok, čtvrtletí, měsíc.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při zkoušce uchazeč předvede výpočet prodejní ceny dvěma způsoby (pevná cena, procentní přirážka,) a vysvětlí výhody a nevýhody obou druhů cen.</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před zahájením zkoušky obdrží uchazeč základní ukazatele provozní jednotky za uplynulé období v tabulkové formě rozčleněné na nákladové a výnosové položky v syntetické a u vybraných nákladových položek i v analytické formě. Dále obdrží v tabulkové formě ukazatele pro výpočet zadaných analýz - výši tržeb, zásob, zisk, investice, celkové náklady, doba splatnosti faktur, doba obratu zásob, tak, aby uchazeč u zkoušky mohl na základě těchto údajů zpracovat finanční analýzu provozovny.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ve spojitosti s prodejem zboží nebo ve funkci učitele odborných předmětů nebo odborného výcviku v oblasti obchodu.</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inženýrského, magisterského nebo bakalářského stupně, se zaměřením na management, ekonomiku, obchod a služby + alespoň 5 let praxe jako osoba odpovědná za řízení činností v oblasti obchodního provozu ve spojitosti se skladováním a prodejem zboží, nebo jako osoba ve funkci vedoucího úseku nebo provozu zahrnujícího pracoviště se skladováním a prodejem zboží nebo ve funkci učitele odborných předmětů nebo učitele praktického vyučování nebo učitele odborného výcviku v oboru vzdělání 66-53-H/01 Operátor skladování.</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se skladem výrobků nebo učebna školy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písemnou přípravu</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s prodejním regálem se zbožím, obslužným úsekem a váhou a skladovým regálem se zbožím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počítačem vybaveným obchodním objednávkovým a skladovým softwarem, kancelářským balíčkem s možností připojení k internetu, včetně monitoru a tiskárny</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paletizační vozík, ruční vozík - rudl</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 legislativa zaměřená na obchod (zákon o evidenci tržeb, zákoník práce, zákon o DPH, zákon o EET, vyhláška o inventarizaci majetku, v platném znění) a reklamace (reklamační řád, zákon o ochraně spotřebitele, v platném znění), sanitační a manipulační řád, příjemka, výdejka, mzdové a personální listy, základní ukazatele obchodně provozní jednotky, výkaz hospodaření provozovny v tabulkové formě rozčleněné na nákladové a výnosové položky v syntetické a u vybraných nákladových položek i v analytické formě a výši tržeb, vztahující se k těmto položkám, vnitropodnikový předpis upravující personalistiku firmy a GDPR</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podklady pro tvorbu obchodní a marketingové strategie v minimálním rozsahu - plán měsíčních a ročních tržeb, plánovaný index růstu, plán marketingových akcí včetně počtu a druhů položek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podklady obchodně provozní jednotky minimálně pěti zaměstnanců - organizační struktura, provozní doba, pracovní smlouvy, pracovní náplně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vytvoření strategické SWOT analýzy obchodně provozní jednotky - lokalita, označení, vzdálenost a typ konkurence, informace o cenách třiceti vlastních produktů a produktů konkurence, forma zajištění loajality a vztahů se zákazníky, druhy a formy služeb pro zákazníky, ztráta nebo nárůst počtu zákazníků z informačního systému za rok, roční výši nákladů v členění na základní nákladové položky, produktivitu práce na jednoho zaměstnance, procento fluktuace za rok, nárůst nákladů za rok</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80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pro vykonání zkoušky</w:t>
      </w:r>
    </w:p>
    <w:p>
      <w:pPr>
        <w:keepNext w:val="0"/>
        <w:keepLines w:val="0"/>
        <w:framePr w:w="10766" w:h="806" w:hRule="exact" w:wrap="none" w:vAnchor="page" w:hAnchor="margin" w:x="0" w:y="13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Manažer/manažerka prodeje, 8.9.2026 7:00:36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7BC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D60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