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2C645" Type="http://schemas.openxmlformats.org/officeDocument/2006/relationships/officeDocument" Target="/word/document.xml" /><Relationship Id="coreR3E2C645" Type="http://schemas.openxmlformats.org/package/2006/relationships/metadata/core-properties" Target="/docProps/core.xml" /><Relationship Id="customR3E2C6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maloobchodu; 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Přijímání hotovostních a bezhotovostních plateb a obsluha pokladny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a aranžování zboží v obchodně provozní jednotce a výkladních skříních</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pokladny a pokladních systémů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administrativní dokumentace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Manipulace se zbožím a jeho ošetřování při dodržení zásad HACCP</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příslušné oborové legislativě</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29.06.2015 do: 06.12.2020</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Navrhnout a popsat organizační strukturu řízení obchodně provozní jednotky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zásady efektivního řízení obchodně provozní jednotky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základní pravidla komunikace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pravidla nákupu a prodeje</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Uvést zásady práce s lidmi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metody motivace</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Předvést postup při řešení neobvyklých situací (krádeže, požár apod.)</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Praktické předvedení a ústní ověření</w:t>
      </w:r>
    </w:p>
    <w:p>
      <w:pPr>
        <w:pStyle w:val="P16"/>
        <w:framePr w:w="6710" w:h="607" w:hRule="exact" w:wrap="none" w:vAnchor="page" w:hAnchor="margin" w:x="45" w:y="6392"/>
        <w:rPr>
          <w:rStyle w:val="C3"/>
          <w:rtl w:val="0"/>
        </w:rPr>
      </w:pPr>
    </w:p>
    <w:p>
      <w:pPr>
        <w:pStyle w:val="P17"/>
        <w:framePr w:w="6658" w:h="480" w:hRule="exact" w:wrap="none" w:vAnchor="page" w:hAnchor="margin" w:x="71" w:y="6448"/>
        <w:rPr>
          <w:rStyle w:val="C13"/>
          <w:rtl w:val="0"/>
        </w:rPr>
      </w:pPr>
      <w:r>
        <w:rPr>
          <w:rStyle w:val="C13"/>
          <w:rtl w:val="0"/>
        </w:rPr>
        <w:t>h) Obsluhovat a zacházet s technickým vybavením obchodně provozní jednotky</w:t>
      </w:r>
    </w:p>
    <w:p>
      <w:pPr>
        <w:pStyle w:val="P30"/>
        <w:framePr w:w="3921" w:h="607" w:hRule="exact" w:wrap="none" w:vAnchor="page" w:hAnchor="margin" w:x="6800" w:y="6392"/>
        <w:rPr>
          <w:rStyle w:val="C3"/>
          <w:rtl w:val="0"/>
        </w:rPr>
      </w:pPr>
    </w:p>
    <w:p>
      <w:pPr>
        <w:pStyle w:val="P31"/>
        <w:framePr w:w="3839" w:h="480" w:hRule="exact" w:wrap="none" w:vAnchor="page" w:hAnchor="margin" w:x="6856" w:y="6448"/>
        <w:rPr>
          <w:rStyle w:val="C22"/>
          <w:rtl w:val="0"/>
        </w:rPr>
      </w:pPr>
      <w:r>
        <w:rPr>
          <w:rStyle w:val="C22"/>
          <w:rtl w:val="0"/>
        </w:rPr>
        <w:t>Praktické předvedení a ústní ověření</w:t>
      </w:r>
    </w:p>
    <w:p>
      <w:pPr>
        <w:pStyle w:val="P12"/>
        <w:framePr w:w="6710" w:h="607" w:hRule="exact" w:wrap="none" w:vAnchor="page" w:hAnchor="margin" w:x="45" w:y="6998"/>
        <w:rPr>
          <w:rStyle w:val="C3"/>
          <w:rtl w:val="0"/>
        </w:rPr>
      </w:pPr>
    </w:p>
    <w:p>
      <w:pPr>
        <w:pStyle w:val="P13"/>
        <w:framePr w:w="6658" w:h="480" w:hRule="exact" w:wrap="none" w:vAnchor="page" w:hAnchor="margin" w:x="71" w:y="7054"/>
        <w:rPr>
          <w:rStyle w:val="C11"/>
          <w:rtl w:val="0"/>
        </w:rPr>
      </w:pPr>
      <w:r>
        <w:rPr>
          <w:rStyle w:val="C11"/>
          <w:rtl w:val="0"/>
        </w:rPr>
        <w:t>i) Orientovat se v možném vybavení informačně-komunikačními technologiemi na pracovišti (druhy)</w:t>
      </w:r>
    </w:p>
    <w:p>
      <w:pPr>
        <w:pStyle w:val="P28"/>
        <w:framePr w:w="3921" w:h="607" w:hRule="exact" w:wrap="none" w:vAnchor="page" w:hAnchor="margin" w:x="6800" w:y="6998"/>
        <w:rPr>
          <w:rStyle w:val="C3"/>
          <w:rtl w:val="0"/>
        </w:rPr>
      </w:pPr>
    </w:p>
    <w:p>
      <w:pPr>
        <w:pStyle w:val="P29"/>
        <w:framePr w:w="3839" w:h="480" w:hRule="exact" w:wrap="none" w:vAnchor="page" w:hAnchor="margin" w:x="6856" w:y="7054"/>
        <w:rPr>
          <w:rStyle w:val="C21"/>
          <w:rtl w:val="0"/>
        </w:rPr>
      </w:pPr>
      <w:r>
        <w:rPr>
          <w:rStyle w:val="C21"/>
          <w:rtl w:val="0"/>
        </w:rPr>
        <w:t>Ústní ověření</w:t>
      </w:r>
    </w:p>
    <w:p>
      <w:pPr>
        <w:pStyle w:val="P32"/>
        <w:framePr w:w="10710" w:h="248" w:hRule="exact" w:wrap="none" w:vAnchor="page" w:hAnchor="margin" w:x="28" w:y="7719"/>
        <w:rPr>
          <w:rStyle w:val="C23"/>
          <w:rtl w:val="0"/>
        </w:rPr>
      </w:pPr>
      <w:r>
        <w:rPr>
          <w:rStyle w:val="C23"/>
          <w:rtl w:val="0"/>
        </w:rPr>
        <w:t>Je třeba splnit všechna kritéria.</w:t>
      </w:r>
    </w:p>
    <w:p>
      <w:pPr>
        <w:pStyle w:val="P23"/>
        <w:framePr w:w="10710" w:h="340" w:hRule="exact" w:wrap="none" w:vAnchor="page" w:hAnchor="margin" w:x="28" w:y="8154"/>
        <w:rPr>
          <w:rStyle w:val="C18"/>
          <w:rtl w:val="0"/>
        </w:rPr>
      </w:pPr>
      <w:r>
        <w:rPr>
          <w:rStyle w:val="C18"/>
          <w:rtl w:val="0"/>
        </w:rPr>
        <w:t>Cenotvorba a vyúčtování tržeb dle vnitřních předpisů</w:t>
      </w:r>
    </w:p>
    <w:p>
      <w:pPr>
        <w:pStyle w:val="P24"/>
        <w:framePr w:w="6713" w:h="376" w:hRule="exact" w:wrap="none" w:vAnchor="page" w:hAnchor="margin" w:x="45" w:y="8594"/>
        <w:rPr>
          <w:rStyle w:val="C3"/>
          <w:rtl w:val="0"/>
        </w:rPr>
      </w:pPr>
    </w:p>
    <w:p>
      <w:pPr>
        <w:pStyle w:val="P25"/>
        <w:framePr w:w="6661" w:h="249" w:hRule="exact" w:wrap="none" w:vAnchor="page" w:hAnchor="margin" w:x="71" w:y="8665"/>
        <w:rPr>
          <w:rStyle w:val="C19"/>
          <w:rtl w:val="0"/>
        </w:rPr>
      </w:pPr>
      <w:r>
        <w:rPr>
          <w:rStyle w:val="C19"/>
          <w:rtl w:val="0"/>
        </w:rPr>
        <w:t>Kritéria hodnocení</w:t>
      </w:r>
    </w:p>
    <w:p>
      <w:pPr>
        <w:pStyle w:val="P26"/>
        <w:framePr w:w="3918" w:h="376" w:hRule="exact" w:wrap="none" w:vAnchor="page" w:hAnchor="margin" w:x="6803" w:y="8594"/>
        <w:rPr>
          <w:rStyle w:val="C3"/>
          <w:rtl w:val="0"/>
        </w:rPr>
      </w:pPr>
    </w:p>
    <w:p>
      <w:pPr>
        <w:pStyle w:val="P27"/>
        <w:framePr w:w="3836" w:h="249" w:hRule="exact" w:wrap="none" w:vAnchor="page" w:hAnchor="margin" w:x="6859" w:y="8665"/>
        <w:rPr>
          <w:rStyle w:val="C20"/>
          <w:rtl w:val="0"/>
        </w:rPr>
      </w:pPr>
      <w:r>
        <w:rPr>
          <w:rStyle w:val="C20"/>
          <w:rtl w:val="0"/>
        </w:rPr>
        <w:t>Způsoby ověření</w:t>
      </w:r>
    </w:p>
    <w:p>
      <w:pPr>
        <w:pStyle w:val="P12"/>
        <w:framePr w:w="6710" w:h="376" w:hRule="exact" w:wrap="none" w:vAnchor="page" w:hAnchor="margin" w:x="45" w:y="8970"/>
        <w:rPr>
          <w:rStyle w:val="C3"/>
          <w:rtl w:val="0"/>
        </w:rPr>
      </w:pPr>
    </w:p>
    <w:p>
      <w:pPr>
        <w:pStyle w:val="P13"/>
        <w:framePr w:w="6658" w:h="249" w:hRule="exact" w:wrap="none" w:vAnchor="page" w:hAnchor="margin" w:x="71" w:y="9026"/>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8970"/>
        <w:rPr>
          <w:rStyle w:val="C3"/>
          <w:rtl w:val="0"/>
        </w:rPr>
      </w:pPr>
    </w:p>
    <w:p>
      <w:pPr>
        <w:pStyle w:val="P29"/>
        <w:framePr w:w="3839" w:h="249"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Praktické předvedení a ústní ověření</w:t>
      </w:r>
    </w:p>
    <w:p>
      <w:pPr>
        <w:pStyle w:val="P12"/>
        <w:framePr w:w="6710" w:h="376" w:hRule="exact" w:wrap="none" w:vAnchor="page" w:hAnchor="margin" w:x="45" w:y="9953"/>
        <w:rPr>
          <w:rStyle w:val="C3"/>
          <w:rtl w:val="0"/>
        </w:rPr>
      </w:pPr>
    </w:p>
    <w:p>
      <w:pPr>
        <w:pStyle w:val="P13"/>
        <w:framePr w:w="6658" w:h="249" w:hRule="exact" w:wrap="none" w:vAnchor="page" w:hAnchor="margin" w:x="71" w:y="10009"/>
        <w:rPr>
          <w:rStyle w:val="C11"/>
          <w:rtl w:val="0"/>
        </w:rPr>
      </w:pPr>
      <w:r>
        <w:rPr>
          <w:rStyle w:val="C11"/>
          <w:rtl w:val="0"/>
        </w:rPr>
        <w:t>c) Přecenit zboží podle vnitřních předpisů</w:t>
      </w:r>
    </w:p>
    <w:p>
      <w:pPr>
        <w:pStyle w:val="P28"/>
        <w:framePr w:w="3921" w:h="376" w:hRule="exact" w:wrap="none" w:vAnchor="page" w:hAnchor="margin" w:x="6800" w:y="9953"/>
        <w:rPr>
          <w:rStyle w:val="C3"/>
          <w:rtl w:val="0"/>
        </w:rPr>
      </w:pPr>
    </w:p>
    <w:p>
      <w:pPr>
        <w:pStyle w:val="P29"/>
        <w:framePr w:w="3839" w:h="249" w:hRule="exact" w:wrap="none" w:vAnchor="page" w:hAnchor="margin" w:x="6856" w:y="10009"/>
        <w:rPr>
          <w:rStyle w:val="C21"/>
          <w:rtl w:val="0"/>
        </w:rPr>
      </w:pPr>
      <w:r>
        <w:rPr>
          <w:rStyle w:val="C21"/>
          <w:rtl w:val="0"/>
        </w:rPr>
        <w:t>Praktické předvedení a ústní ověření</w:t>
      </w:r>
    </w:p>
    <w:p>
      <w:pPr>
        <w:pStyle w:val="P16"/>
        <w:framePr w:w="6710" w:h="376" w:hRule="exact" w:wrap="none" w:vAnchor="page" w:hAnchor="margin" w:x="45" w:y="10329"/>
        <w:rPr>
          <w:rStyle w:val="C3"/>
          <w:rtl w:val="0"/>
        </w:rPr>
      </w:pPr>
    </w:p>
    <w:p>
      <w:pPr>
        <w:pStyle w:val="P17"/>
        <w:framePr w:w="6658" w:h="249" w:hRule="exact" w:wrap="none" w:vAnchor="page" w:hAnchor="margin" w:x="71" w:y="10385"/>
        <w:rPr>
          <w:rStyle w:val="C13"/>
          <w:rtl w:val="0"/>
        </w:rPr>
      </w:pPr>
      <w:r>
        <w:rPr>
          <w:rStyle w:val="C13"/>
          <w:rtl w:val="0"/>
        </w:rPr>
        <w:t>d) Provést kontrolu denní tržby</w:t>
      </w:r>
    </w:p>
    <w:p>
      <w:pPr>
        <w:pStyle w:val="P30"/>
        <w:framePr w:w="3921" w:h="376" w:hRule="exact" w:wrap="none" w:vAnchor="page" w:hAnchor="margin" w:x="6800" w:y="10329"/>
        <w:rPr>
          <w:rStyle w:val="C3"/>
          <w:rtl w:val="0"/>
        </w:rPr>
      </w:pPr>
    </w:p>
    <w:p>
      <w:pPr>
        <w:pStyle w:val="P31"/>
        <w:framePr w:w="3839" w:h="249" w:hRule="exact" w:wrap="none" w:vAnchor="page" w:hAnchor="margin" w:x="6856" w:y="10385"/>
        <w:rPr>
          <w:rStyle w:val="C22"/>
          <w:rtl w:val="0"/>
        </w:rPr>
      </w:pPr>
      <w:r>
        <w:rPr>
          <w:rStyle w:val="C22"/>
          <w:rtl w:val="0"/>
        </w:rPr>
        <w:t>Praktické předvedení a ústní ověření</w:t>
      </w:r>
    </w:p>
    <w:p>
      <w:pPr>
        <w:pStyle w:val="P12"/>
        <w:framePr w:w="6710" w:h="376" w:hRule="exact" w:wrap="none" w:vAnchor="page" w:hAnchor="margin" w:x="45" w:y="10705"/>
        <w:rPr>
          <w:rStyle w:val="C3"/>
          <w:rtl w:val="0"/>
        </w:rPr>
      </w:pPr>
    </w:p>
    <w:p>
      <w:pPr>
        <w:pStyle w:val="P13"/>
        <w:framePr w:w="6658" w:h="249" w:hRule="exact" w:wrap="none" w:vAnchor="page" w:hAnchor="margin" w:x="71" w:y="10761"/>
        <w:rPr>
          <w:rStyle w:val="C11"/>
          <w:rtl w:val="0"/>
        </w:rPr>
      </w:pPr>
      <w:r>
        <w:rPr>
          <w:rStyle w:val="C11"/>
          <w:rtl w:val="0"/>
        </w:rPr>
        <w:t>e) Provést odvod tržby, popsat a vysvětlit princip vedení evidence trezoru</w:t>
      </w:r>
    </w:p>
    <w:p>
      <w:pPr>
        <w:pStyle w:val="P28"/>
        <w:framePr w:w="3921" w:h="376" w:hRule="exact" w:wrap="none" w:vAnchor="page" w:hAnchor="margin" w:x="6800" w:y="10705"/>
        <w:rPr>
          <w:rStyle w:val="C3"/>
          <w:rtl w:val="0"/>
        </w:rPr>
      </w:pPr>
    </w:p>
    <w:p>
      <w:pPr>
        <w:pStyle w:val="P29"/>
        <w:framePr w:w="3839" w:h="249" w:hRule="exact" w:wrap="none" w:vAnchor="page" w:hAnchor="margin" w:x="6856" w:y="10761"/>
        <w:rPr>
          <w:rStyle w:val="C21"/>
          <w:rtl w:val="0"/>
        </w:rPr>
      </w:pPr>
      <w:r>
        <w:rPr>
          <w:rStyle w:val="C21"/>
          <w:rtl w:val="0"/>
        </w:rPr>
        <w:t>Praktické předvedení a ústní ověření</w:t>
      </w:r>
    </w:p>
    <w:p>
      <w:pPr>
        <w:pStyle w:val="P16"/>
        <w:framePr w:w="6710" w:h="376" w:hRule="exact" w:wrap="none" w:vAnchor="page" w:hAnchor="margin" w:x="45" w:y="11082"/>
        <w:rPr>
          <w:rStyle w:val="C3"/>
          <w:rtl w:val="0"/>
        </w:rPr>
      </w:pPr>
    </w:p>
    <w:p>
      <w:pPr>
        <w:pStyle w:val="P17"/>
        <w:framePr w:w="6658" w:h="249" w:hRule="exact" w:wrap="none" w:vAnchor="page" w:hAnchor="margin" w:x="71" w:y="11138"/>
        <w:rPr>
          <w:rStyle w:val="C13"/>
          <w:rtl w:val="0"/>
        </w:rPr>
      </w:pPr>
      <w:r>
        <w:rPr>
          <w:rStyle w:val="C13"/>
          <w:rtl w:val="0"/>
        </w:rPr>
        <w:t>f) Zpracovat finanční uzávěrku pokladny</w:t>
      </w:r>
    </w:p>
    <w:p>
      <w:pPr>
        <w:pStyle w:val="P30"/>
        <w:framePr w:w="3921" w:h="376" w:hRule="exact" w:wrap="none" w:vAnchor="page" w:hAnchor="margin" w:x="6800" w:y="11082"/>
        <w:rPr>
          <w:rStyle w:val="C3"/>
          <w:rtl w:val="0"/>
        </w:rPr>
      </w:pPr>
    </w:p>
    <w:p>
      <w:pPr>
        <w:pStyle w:val="P31"/>
        <w:framePr w:w="3839" w:h="249" w:hRule="exact" w:wrap="none" w:vAnchor="page" w:hAnchor="margin" w:x="6856" w:y="11138"/>
        <w:rPr>
          <w:rStyle w:val="C22"/>
          <w:rtl w:val="0"/>
        </w:rPr>
      </w:pPr>
      <w:r>
        <w:rPr>
          <w:rStyle w:val="C22"/>
          <w:rtl w:val="0"/>
        </w:rPr>
        <w:t>Praktické předvedení a ústní ověření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Praktické předvedení a ústní ověření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h) Uzavřít pokladnu včetně tisku dokladů</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Praktické předvedení a ústní ověření</w:t>
      </w:r>
    </w:p>
    <w:p>
      <w:pPr>
        <w:pStyle w:val="P32"/>
        <w:framePr w:w="10710" w:h="248" w:hRule="exact" w:wrap="none" w:vAnchor="page" w:hAnchor="margin" w:x="28" w:y="12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na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nabídkách na zboží od dodavatelů (s využitím katalogů a nabídkových listů)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podklady pro objednávku zboží, komunikovat s dodavateli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Sestavit objednávku na zboží, jednat s dodavateli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Přepočet cen zboží a služeb na cizí měnu při platbách na pokladnách</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Přepočítat cenu zboží na požadovanou zahraniční měnu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Manipulovat správně se zahraniční měnou na pokladně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376" w:hRule="exact" w:wrap="none" w:vAnchor="page" w:hAnchor="margin" w:x="45" w:y="8770"/>
        <w:rPr>
          <w:rStyle w:val="C3"/>
          <w:rtl w:val="0"/>
        </w:rPr>
      </w:pPr>
    </w:p>
    <w:p>
      <w:pPr>
        <w:pStyle w:val="P13"/>
        <w:framePr w:w="6658" w:h="249" w:hRule="exact" w:wrap="none" w:vAnchor="page" w:hAnchor="margin" w:x="71" w:y="8826"/>
        <w:rPr>
          <w:rStyle w:val="C11"/>
          <w:rtl w:val="0"/>
        </w:rPr>
      </w:pPr>
      <w:r>
        <w:rPr>
          <w:rStyle w:val="C11"/>
          <w:rtl w:val="0"/>
        </w:rPr>
        <w:t>a) Vystavit předepsanou prodejní dokumentaci např. záruční list, paragon, aj.</w:t>
      </w:r>
    </w:p>
    <w:p>
      <w:pPr>
        <w:pStyle w:val="P28"/>
        <w:framePr w:w="3921" w:h="376" w:hRule="exact" w:wrap="none" w:vAnchor="page" w:hAnchor="margin" w:x="6800" w:y="8770"/>
        <w:rPr>
          <w:rStyle w:val="C3"/>
          <w:rtl w:val="0"/>
        </w:rPr>
      </w:pPr>
    </w:p>
    <w:p>
      <w:pPr>
        <w:pStyle w:val="P29"/>
        <w:framePr w:w="3839" w:h="249" w:hRule="exact" w:wrap="none" w:vAnchor="page" w:hAnchor="margin" w:x="6856" w:y="8826"/>
        <w:rPr>
          <w:rStyle w:val="C21"/>
          <w:rtl w:val="0"/>
        </w:rPr>
      </w:pPr>
      <w:r>
        <w:rPr>
          <w:rStyle w:val="C21"/>
          <w:rtl w:val="0"/>
        </w:rPr>
        <w:t>Písemné a ústní ověření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376" w:hRule="exact" w:wrap="none" w:vAnchor="page" w:hAnchor="margin" w:x="45" w:y="11870"/>
        <w:rPr>
          <w:rStyle w:val="C3"/>
          <w:rtl w:val="0"/>
        </w:rPr>
      </w:pPr>
    </w:p>
    <w:p>
      <w:pPr>
        <w:pStyle w:val="P13"/>
        <w:framePr w:w="6658" w:h="249" w:hRule="exact" w:wrap="none" w:vAnchor="page" w:hAnchor="margin" w:x="71" w:y="11926"/>
        <w:rPr>
          <w:rStyle w:val="C11"/>
          <w:rtl w:val="0"/>
        </w:rPr>
      </w:pPr>
      <w:r>
        <w:rPr>
          <w:rStyle w:val="C11"/>
          <w:rtl w:val="0"/>
        </w:rPr>
        <w:t>c) Odstranit nedostatky zjištěné inventurou v souladu s platnými předpisy</w:t>
      </w:r>
    </w:p>
    <w:p>
      <w:pPr>
        <w:pStyle w:val="P28"/>
        <w:framePr w:w="3921" w:h="376" w:hRule="exact" w:wrap="none" w:vAnchor="page" w:hAnchor="margin" w:x="6800" w:y="11870"/>
        <w:rPr>
          <w:rStyle w:val="C3"/>
          <w:rtl w:val="0"/>
        </w:rPr>
      </w:pPr>
    </w:p>
    <w:p>
      <w:pPr>
        <w:pStyle w:val="P29"/>
        <w:framePr w:w="3839" w:h="249"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formu předvádění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Uskutečnit dodatečnou nabídku (doplňkový sortiment)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Vést základní evidenci ve skladu, vyplňovat příslušné tiskopisy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Balit zboží způsobem odpovídajícím druhu a vlastnostem zboží, včetně dárkového způsobu nebo 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3"/>
        <w:framePr w:w="10710" w:h="340" w:hRule="exact" w:wrap="none" w:vAnchor="page" w:hAnchor="margin" w:x="28" w:y="11365"/>
        <w:rPr>
          <w:rStyle w:val="C18"/>
          <w:rtl w:val="0"/>
        </w:rPr>
      </w:pPr>
      <w:r>
        <w:rPr>
          <w:rStyle w:val="C18"/>
          <w:rtl w:val="0"/>
        </w:rPr>
        <w:t>Přijímání hotovostních a bezhotovostních plateb a obsluha pokladny</w:t>
      </w:r>
    </w:p>
    <w:p>
      <w:pPr>
        <w:pStyle w:val="P24"/>
        <w:framePr w:w="6713" w:h="376" w:hRule="exact" w:wrap="none" w:vAnchor="page" w:hAnchor="margin" w:x="45" w:y="11805"/>
        <w:rPr>
          <w:rStyle w:val="C3"/>
          <w:rtl w:val="0"/>
        </w:rPr>
      </w:pPr>
    </w:p>
    <w:p>
      <w:pPr>
        <w:pStyle w:val="P25"/>
        <w:framePr w:w="6661" w:h="249" w:hRule="exact" w:wrap="none" w:vAnchor="page" w:hAnchor="margin" w:x="71" w:y="11876"/>
        <w:rPr>
          <w:rStyle w:val="C19"/>
          <w:rtl w:val="0"/>
        </w:rPr>
      </w:pPr>
      <w:r>
        <w:rPr>
          <w:rStyle w:val="C19"/>
          <w:rtl w:val="0"/>
        </w:rPr>
        <w:t>Kritéria hodnocení</w:t>
      </w:r>
    </w:p>
    <w:p>
      <w:pPr>
        <w:pStyle w:val="P26"/>
        <w:framePr w:w="3918" w:h="376" w:hRule="exact" w:wrap="none" w:vAnchor="page" w:hAnchor="margin" w:x="6803" w:y="11805"/>
        <w:rPr>
          <w:rStyle w:val="C3"/>
          <w:rtl w:val="0"/>
        </w:rPr>
      </w:pPr>
    </w:p>
    <w:p>
      <w:pPr>
        <w:pStyle w:val="P27"/>
        <w:framePr w:w="3836" w:h="249" w:hRule="exact" w:wrap="none" w:vAnchor="page" w:hAnchor="margin" w:x="6859" w:y="11876"/>
        <w:rPr>
          <w:rStyle w:val="C20"/>
          <w:rtl w:val="0"/>
        </w:rPr>
      </w:pPr>
      <w:r>
        <w:rPr>
          <w:rStyle w:val="C20"/>
          <w:rtl w:val="0"/>
        </w:rPr>
        <w:t>Způsoby ověření</w:t>
      </w:r>
    </w:p>
    <w:p>
      <w:pPr>
        <w:pStyle w:val="P12"/>
        <w:framePr w:w="6710" w:h="376" w:hRule="exact" w:wrap="none" w:vAnchor="page" w:hAnchor="margin" w:x="45" w:y="12181"/>
        <w:rPr>
          <w:rStyle w:val="C3"/>
          <w:rtl w:val="0"/>
        </w:rPr>
      </w:pPr>
    </w:p>
    <w:p>
      <w:pPr>
        <w:pStyle w:val="P13"/>
        <w:framePr w:w="6658" w:h="249" w:hRule="exact" w:wrap="none" w:vAnchor="page" w:hAnchor="margin" w:x="71" w:y="12237"/>
        <w:rPr>
          <w:rStyle w:val="C11"/>
          <w:rtl w:val="0"/>
        </w:rPr>
      </w:pPr>
      <w:r>
        <w:rPr>
          <w:rStyle w:val="C11"/>
          <w:rtl w:val="0"/>
        </w:rPr>
        <w:t>a) Zvolit způsob platby na pokladně</w:t>
      </w:r>
    </w:p>
    <w:p>
      <w:pPr>
        <w:pStyle w:val="P28"/>
        <w:framePr w:w="3921" w:h="376" w:hRule="exact" w:wrap="none" w:vAnchor="page" w:hAnchor="margin" w:x="6800" w:y="12181"/>
        <w:rPr>
          <w:rStyle w:val="C3"/>
          <w:rtl w:val="0"/>
        </w:rPr>
      </w:pPr>
    </w:p>
    <w:p>
      <w:pPr>
        <w:pStyle w:val="P29"/>
        <w:framePr w:w="3839" w:h="249" w:hRule="exact" w:wrap="none" w:vAnchor="page" w:hAnchor="margin" w:x="6856" w:y="12237"/>
        <w:rPr>
          <w:rStyle w:val="C21"/>
          <w:rtl w:val="0"/>
        </w:rPr>
      </w:pPr>
      <w:r>
        <w:rPr>
          <w:rStyle w:val="C21"/>
          <w:rtl w:val="0"/>
        </w:rPr>
        <w:t>Praktické předvedení a ústní ověření</w:t>
      </w:r>
    </w:p>
    <w:p>
      <w:pPr>
        <w:pStyle w:val="P16"/>
        <w:framePr w:w="6710" w:h="831" w:hRule="exact" w:wrap="none" w:vAnchor="page" w:hAnchor="margin" w:x="45" w:y="12557"/>
        <w:rPr>
          <w:rStyle w:val="C3"/>
          <w:rtl w:val="0"/>
        </w:rPr>
      </w:pPr>
    </w:p>
    <w:p>
      <w:pPr>
        <w:pStyle w:val="P17"/>
        <w:framePr w:w="6658" w:h="704" w:hRule="exact" w:wrap="none" w:vAnchor="page" w:hAnchor="margin" w:x="71" w:y="12613"/>
        <w:rPr>
          <w:rStyle w:val="C13"/>
          <w:rtl w:val="0"/>
        </w:rPr>
      </w:pPr>
      <w:r>
        <w:rPr>
          <w:rStyle w:val="C13"/>
          <w:rtl w:val="0"/>
        </w:rPr>
        <w:t>b) Přijímat hotovosti a ceniny, ověřit platnost měny nebo platnost ceniny (stravenky, dárkové kupony, šeky, aj.), vyúčtovat platbu zákazníkovi, uložit hotovost a ceniny do pokladny</w:t>
      </w:r>
    </w:p>
    <w:p>
      <w:pPr>
        <w:pStyle w:val="P30"/>
        <w:framePr w:w="3921" w:h="831" w:hRule="exact" w:wrap="none" w:vAnchor="page" w:hAnchor="margin" w:x="6800" w:y="12557"/>
        <w:rPr>
          <w:rStyle w:val="C3"/>
          <w:rtl w:val="0"/>
        </w:rPr>
      </w:pPr>
    </w:p>
    <w:p>
      <w:pPr>
        <w:pStyle w:val="P31"/>
        <w:framePr w:w="3839" w:h="704" w:hRule="exact" w:wrap="none" w:vAnchor="page" w:hAnchor="margin" w:x="6856" w:y="12613"/>
        <w:rPr>
          <w:rStyle w:val="C22"/>
          <w:rtl w:val="0"/>
        </w:rPr>
      </w:pPr>
      <w:r>
        <w:rPr>
          <w:rStyle w:val="C22"/>
          <w:rtl w:val="0"/>
        </w:rPr>
        <w:t>Praktické předvedení a ústní ověření</w:t>
      </w:r>
    </w:p>
    <w:p>
      <w:pPr>
        <w:pStyle w:val="P12"/>
        <w:framePr w:w="6710" w:h="831" w:hRule="exact" w:wrap="none" w:vAnchor="page" w:hAnchor="margin" w:x="45" w:y="13388"/>
        <w:rPr>
          <w:rStyle w:val="C3"/>
          <w:rtl w:val="0"/>
        </w:rPr>
      </w:pPr>
    </w:p>
    <w:p>
      <w:pPr>
        <w:pStyle w:val="P13"/>
        <w:framePr w:w="6658" w:h="704" w:hRule="exact" w:wrap="none" w:vAnchor="page" w:hAnchor="margin" w:x="71" w:y="13444"/>
        <w:rPr>
          <w:rStyle w:val="C11"/>
          <w:rtl w:val="0"/>
        </w:rPr>
      </w:pPr>
      <w:r>
        <w:rPr>
          <w:rStyle w:val="C11"/>
          <w:rtl w:val="0"/>
        </w:rPr>
        <w:t>c) Manipulovat s platební kartou zákazníka, identifikace karty, předložení dokladu o bezhotovostní platbě k autorizaci zákazníkem při dodržení bezpečnostních pravidel platby kartou</w:t>
      </w:r>
    </w:p>
    <w:p>
      <w:pPr>
        <w:pStyle w:val="P28"/>
        <w:framePr w:w="3921" w:h="831" w:hRule="exact" w:wrap="none" w:vAnchor="page" w:hAnchor="margin" w:x="6800" w:y="13388"/>
        <w:rPr>
          <w:rStyle w:val="C3"/>
          <w:rtl w:val="0"/>
        </w:rPr>
      </w:pPr>
    </w:p>
    <w:p>
      <w:pPr>
        <w:pStyle w:val="P29"/>
        <w:framePr w:w="3839" w:h="704"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4219"/>
        <w:rPr>
          <w:rStyle w:val="C3"/>
          <w:rtl w:val="0"/>
        </w:rPr>
      </w:pPr>
    </w:p>
    <w:p>
      <w:pPr>
        <w:pStyle w:val="P17"/>
        <w:framePr w:w="6658" w:h="480" w:hRule="exact" w:wrap="none" w:vAnchor="page" w:hAnchor="margin" w:x="71" w:y="14275"/>
        <w:rPr>
          <w:rStyle w:val="C13"/>
          <w:rtl w:val="0"/>
        </w:rPr>
      </w:pPr>
      <w:r>
        <w:rPr>
          <w:rStyle w:val="C13"/>
          <w:rtl w:val="0"/>
        </w:rPr>
        <w:t>d) Evidovat doklady o bezhotovostních platbách a platbách ceninami</w:t>
      </w:r>
    </w:p>
    <w:p>
      <w:pPr>
        <w:pStyle w:val="P30"/>
        <w:framePr w:w="3921" w:h="607" w:hRule="exact" w:wrap="none" w:vAnchor="page" w:hAnchor="margin" w:x="6800" w:y="14219"/>
        <w:rPr>
          <w:rStyle w:val="C3"/>
          <w:rtl w:val="0"/>
        </w:rPr>
      </w:pPr>
    </w:p>
    <w:p>
      <w:pPr>
        <w:pStyle w:val="P31"/>
        <w:framePr w:w="3839" w:h="480" w:hRule="exact" w:wrap="none" w:vAnchor="page" w:hAnchor="margin" w:x="6856" w:y="14275"/>
        <w:rPr>
          <w:rStyle w:val="C22"/>
          <w:rtl w:val="0"/>
        </w:rPr>
      </w:pPr>
      <w:r>
        <w:rPr>
          <w:rStyle w:val="C22"/>
          <w:rtl w:val="0"/>
        </w:rPr>
        <w:t>Praktické předvedení se slovním vysvětlením</w:t>
      </w:r>
    </w:p>
    <w:p>
      <w:pPr>
        <w:pStyle w:val="P12"/>
        <w:framePr w:w="6710" w:h="376" w:hRule="exact" w:wrap="none" w:vAnchor="page" w:hAnchor="margin" w:x="45" w:y="14826"/>
        <w:rPr>
          <w:rStyle w:val="C3"/>
          <w:rtl w:val="0"/>
        </w:rPr>
      </w:pPr>
    </w:p>
    <w:p>
      <w:pPr>
        <w:pStyle w:val="P13"/>
        <w:framePr w:w="6658" w:h="249" w:hRule="exact" w:wrap="none" w:vAnchor="page" w:hAnchor="margin" w:x="71" w:y="14882"/>
        <w:rPr>
          <w:rStyle w:val="C11"/>
          <w:rtl w:val="0"/>
        </w:rPr>
      </w:pPr>
      <w:r>
        <w:rPr>
          <w:rStyle w:val="C11"/>
          <w:rtl w:val="0"/>
        </w:rPr>
        <w:t>e) Řešit vzniklé nedostatky při bezhotovostních i hotovostních platbách</w:t>
      </w:r>
    </w:p>
    <w:p>
      <w:pPr>
        <w:pStyle w:val="P28"/>
        <w:framePr w:w="3921" w:h="376" w:hRule="exact" w:wrap="none" w:vAnchor="page" w:hAnchor="margin" w:x="6800" w:y="14826"/>
        <w:rPr>
          <w:rStyle w:val="C3"/>
          <w:rtl w:val="0"/>
        </w:rPr>
      </w:pPr>
    </w:p>
    <w:p>
      <w:pPr>
        <w:pStyle w:val="P29"/>
        <w:framePr w:w="3839" w:h="249" w:hRule="exact" w:wrap="none" w:vAnchor="page" w:hAnchor="margin" w:x="6856" w:y="14882"/>
        <w:rPr>
          <w:rStyle w:val="C21"/>
          <w:rtl w:val="0"/>
        </w:rPr>
      </w:pPr>
      <w:r>
        <w:rPr>
          <w:rStyle w:val="C21"/>
          <w:rtl w:val="0"/>
        </w:rPr>
        <w:t>Ústní ověření</w:t>
      </w:r>
    </w:p>
    <w:p>
      <w:pPr>
        <w:pStyle w:val="P32"/>
        <w:framePr w:w="10710" w:h="248" w:hRule="exact" w:wrap="none" w:vAnchor="page" w:hAnchor="margin" w:x="28" w:y="153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aranžování zboží v obchodně provozní jednotce a výkladních skříních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Upravit zboží pro aranžování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a upravit prostor pro aranžování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Aranžovat zboží v prodejně a výkladní skříni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Manipulovat s aranžérským nářadím a pomůckami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cenovky, popisky a grafické informace ke zboží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přejímku zásob kvalitativně, kvantitativně a sortimentně</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831" w:hRule="exact" w:wrap="none" w:vAnchor="page" w:hAnchor="margin" w:x="45" w:y="8013"/>
        <w:rPr>
          <w:rStyle w:val="C3"/>
          <w:rtl w:val="0"/>
        </w:rPr>
      </w:pPr>
    </w:p>
    <w:p>
      <w:pPr>
        <w:pStyle w:val="P17"/>
        <w:framePr w:w="6658" w:h="704" w:hRule="exact" w:wrap="none" w:vAnchor="page" w:hAnchor="margin" w:x="71" w:y="8069"/>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8013"/>
        <w:rPr>
          <w:rStyle w:val="C3"/>
          <w:rtl w:val="0"/>
        </w:rPr>
      </w:pPr>
    </w:p>
    <w:p>
      <w:pPr>
        <w:pStyle w:val="P31"/>
        <w:framePr w:w="3839" w:h="704" w:hRule="exact" w:wrap="none" w:vAnchor="page" w:hAnchor="margin" w:x="6856" w:y="8069"/>
        <w:rPr>
          <w:rStyle w:val="C22"/>
          <w:rtl w:val="0"/>
        </w:rPr>
      </w:pPr>
      <w:r>
        <w:rPr>
          <w:rStyle w:val="C22"/>
          <w:rtl w:val="0"/>
        </w:rPr>
        <w:t>Ústní ověření</w:t>
      </w:r>
    </w:p>
    <w:p>
      <w:pPr>
        <w:pStyle w:val="P12"/>
        <w:framePr w:w="6710" w:h="831" w:hRule="exact" w:wrap="none" w:vAnchor="page" w:hAnchor="margin" w:x="45" w:y="8844"/>
        <w:rPr>
          <w:rStyle w:val="C3"/>
          <w:rtl w:val="0"/>
        </w:rPr>
      </w:pPr>
    </w:p>
    <w:p>
      <w:pPr>
        <w:pStyle w:val="P13"/>
        <w:framePr w:w="6658" w:h="704" w:hRule="exact" w:wrap="none" w:vAnchor="page" w:hAnchor="margin" w:x="71" w:y="8900"/>
        <w:rPr>
          <w:rStyle w:val="C11"/>
          <w:rtl w:val="0"/>
        </w:rPr>
      </w:pPr>
      <w:r>
        <w:rPr>
          <w:rStyle w:val="C11"/>
          <w:rtl w:val="0"/>
        </w:rPr>
        <w:t>e) Popsat manipulaci se zásobami dle charakteru sortimentu v souladu s hygienickými a bezpečnostními předpisy, předpisy na ochranu životního prostředí</w:t>
      </w:r>
    </w:p>
    <w:p>
      <w:pPr>
        <w:pStyle w:val="P28"/>
        <w:framePr w:w="3921" w:h="831" w:hRule="exact" w:wrap="none" w:vAnchor="page" w:hAnchor="margin" w:x="6800" w:y="8844"/>
        <w:rPr>
          <w:rStyle w:val="C3"/>
          <w:rtl w:val="0"/>
        </w:rPr>
      </w:pPr>
    </w:p>
    <w:p>
      <w:pPr>
        <w:pStyle w:val="P29"/>
        <w:framePr w:w="3839" w:h="704" w:hRule="exact" w:wrap="none" w:vAnchor="page" w:hAnchor="margin" w:x="6856" w:y="8900"/>
        <w:rPr>
          <w:rStyle w:val="C21"/>
          <w:rtl w:val="0"/>
        </w:rPr>
      </w:pPr>
      <w:r>
        <w:rPr>
          <w:rStyle w:val="C21"/>
          <w:rtl w:val="0"/>
        </w:rPr>
        <w:t>Ústní ověření</w:t>
      </w:r>
    </w:p>
    <w:p>
      <w:pPr>
        <w:pStyle w:val="P16"/>
        <w:framePr w:w="6710" w:h="607" w:hRule="exact" w:wrap="none" w:vAnchor="page" w:hAnchor="margin" w:x="45" w:y="9675"/>
        <w:rPr>
          <w:rStyle w:val="C3"/>
          <w:rtl w:val="0"/>
        </w:rPr>
      </w:pPr>
    </w:p>
    <w:p>
      <w:pPr>
        <w:pStyle w:val="P17"/>
        <w:framePr w:w="6658" w:h="480" w:hRule="exact" w:wrap="none" w:vAnchor="page" w:hAnchor="margin" w:x="71" w:y="9731"/>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9675"/>
        <w:rPr>
          <w:rStyle w:val="C3"/>
          <w:rtl w:val="0"/>
        </w:rPr>
      </w:pPr>
    </w:p>
    <w:p>
      <w:pPr>
        <w:pStyle w:val="P31"/>
        <w:framePr w:w="3839" w:h="480" w:hRule="exact" w:wrap="none" w:vAnchor="page" w:hAnchor="margin" w:x="6856" w:y="9731"/>
        <w:rPr>
          <w:rStyle w:val="C22"/>
          <w:rtl w:val="0"/>
        </w:rPr>
      </w:pPr>
      <w:r>
        <w:rPr>
          <w:rStyle w:val="C22"/>
          <w:rtl w:val="0"/>
        </w:rPr>
        <w:t>Praktické předvedení</w:t>
      </w:r>
    </w:p>
    <w:p>
      <w:pPr>
        <w:pStyle w:val="P12"/>
        <w:framePr w:w="6710" w:h="376" w:hRule="exact" w:wrap="none" w:vAnchor="page" w:hAnchor="margin" w:x="45" w:y="10282"/>
        <w:rPr>
          <w:rStyle w:val="C3"/>
          <w:rtl w:val="0"/>
        </w:rPr>
      </w:pPr>
    </w:p>
    <w:p>
      <w:pPr>
        <w:pStyle w:val="P13"/>
        <w:framePr w:w="6658" w:h="249" w:hRule="exact" w:wrap="none" w:vAnchor="page" w:hAnchor="margin" w:x="71" w:y="10338"/>
        <w:rPr>
          <w:rStyle w:val="C11"/>
          <w:rtl w:val="0"/>
        </w:rPr>
      </w:pPr>
      <w:r>
        <w:rPr>
          <w:rStyle w:val="C11"/>
          <w:rtl w:val="0"/>
        </w:rPr>
        <w:t>g) Pracovat s doklady spojenými s pohybem zboží na provozovně</w:t>
      </w:r>
    </w:p>
    <w:p>
      <w:pPr>
        <w:pStyle w:val="P28"/>
        <w:framePr w:w="3921" w:h="376" w:hRule="exact" w:wrap="none" w:vAnchor="page" w:hAnchor="margin" w:x="6800" w:y="10282"/>
        <w:rPr>
          <w:rStyle w:val="C3"/>
          <w:rtl w:val="0"/>
        </w:rPr>
      </w:pPr>
    </w:p>
    <w:p>
      <w:pPr>
        <w:pStyle w:val="P29"/>
        <w:framePr w:w="3839" w:h="249" w:hRule="exact" w:wrap="none" w:vAnchor="page" w:hAnchor="margin" w:x="6856" w:y="10338"/>
        <w:rPr>
          <w:rStyle w:val="C21"/>
          <w:rtl w:val="0"/>
        </w:rPr>
      </w:pPr>
      <w:r>
        <w:rPr>
          <w:rStyle w:val="C21"/>
          <w:rtl w:val="0"/>
        </w:rPr>
        <w:t>Praktické předvedení a ústní ověření</w:t>
      </w:r>
    </w:p>
    <w:p>
      <w:pPr>
        <w:pStyle w:val="P32"/>
        <w:framePr w:w="10710" w:h="248" w:hRule="exact" w:wrap="none" w:vAnchor="page" w:hAnchor="margin" w:x="28" w:y="10771"/>
        <w:rPr>
          <w:rStyle w:val="C23"/>
          <w:rtl w:val="0"/>
        </w:rPr>
      </w:pPr>
      <w:r>
        <w:rPr>
          <w:rStyle w:val="C23"/>
          <w:rtl w:val="0"/>
        </w:rPr>
        <w:t>Je třeba splnit všechna kritéria.</w:t>
      </w:r>
    </w:p>
    <w:p>
      <w:pPr>
        <w:pStyle w:val="P23"/>
        <w:framePr w:w="10710" w:h="340" w:hRule="exact" w:wrap="none" w:vAnchor="page" w:hAnchor="margin" w:x="28" w:y="11207"/>
        <w:rPr>
          <w:rStyle w:val="C18"/>
          <w:rtl w:val="0"/>
        </w:rPr>
      </w:pPr>
      <w:r>
        <w:rPr>
          <w:rStyle w:val="C18"/>
          <w:rtl w:val="0"/>
        </w:rPr>
        <w:t>Obsluha pokladny a pokladních systémů</w:t>
      </w:r>
    </w:p>
    <w:p>
      <w:pPr>
        <w:pStyle w:val="P24"/>
        <w:framePr w:w="6713" w:h="376" w:hRule="exact" w:wrap="none" w:vAnchor="page" w:hAnchor="margin" w:x="45" w:y="11646"/>
        <w:rPr>
          <w:rStyle w:val="C3"/>
          <w:rtl w:val="0"/>
        </w:rPr>
      </w:pPr>
    </w:p>
    <w:p>
      <w:pPr>
        <w:pStyle w:val="P25"/>
        <w:framePr w:w="6661" w:h="249" w:hRule="exact" w:wrap="none" w:vAnchor="page" w:hAnchor="margin" w:x="71" w:y="11717"/>
        <w:rPr>
          <w:rStyle w:val="C19"/>
          <w:rtl w:val="0"/>
        </w:rPr>
      </w:pPr>
      <w:r>
        <w:rPr>
          <w:rStyle w:val="C19"/>
          <w:rtl w:val="0"/>
        </w:rPr>
        <w:t>Kritéria hodnocení</w:t>
      </w:r>
    </w:p>
    <w:p>
      <w:pPr>
        <w:pStyle w:val="P26"/>
        <w:framePr w:w="3918" w:h="376" w:hRule="exact" w:wrap="none" w:vAnchor="page" w:hAnchor="margin" w:x="6803" w:y="11646"/>
        <w:rPr>
          <w:rStyle w:val="C3"/>
          <w:rtl w:val="0"/>
        </w:rPr>
      </w:pPr>
    </w:p>
    <w:p>
      <w:pPr>
        <w:pStyle w:val="P27"/>
        <w:framePr w:w="3836" w:h="249" w:hRule="exact" w:wrap="none" w:vAnchor="page" w:hAnchor="margin" w:x="6859" w:y="11717"/>
        <w:rPr>
          <w:rStyle w:val="C20"/>
          <w:rtl w:val="0"/>
        </w:rPr>
      </w:pPr>
      <w:r>
        <w:rPr>
          <w:rStyle w:val="C20"/>
          <w:rtl w:val="0"/>
        </w:rPr>
        <w:t>Způsoby ověření</w:t>
      </w:r>
    </w:p>
    <w:p>
      <w:pPr>
        <w:pStyle w:val="P12"/>
        <w:framePr w:w="6710" w:h="607" w:hRule="exact" w:wrap="none" w:vAnchor="page" w:hAnchor="margin" w:x="45" w:y="12022"/>
        <w:rPr>
          <w:rStyle w:val="C3"/>
          <w:rtl w:val="0"/>
        </w:rPr>
      </w:pPr>
    </w:p>
    <w:p>
      <w:pPr>
        <w:pStyle w:val="P13"/>
        <w:framePr w:w="6658" w:h="480" w:hRule="exact" w:wrap="none" w:vAnchor="page" w:hAnchor="margin" w:x="71" w:y="12078"/>
        <w:rPr>
          <w:rStyle w:val="C11"/>
          <w:rtl w:val="0"/>
        </w:rPr>
      </w:pPr>
      <w:r>
        <w:rPr>
          <w:rStyle w:val="C11"/>
          <w:rtl w:val="0"/>
        </w:rPr>
        <w:t>a) Převzít počáteční hotovost a odstranit případné nedostatky před zahájením práce na pokladně</w:t>
      </w:r>
    </w:p>
    <w:p>
      <w:pPr>
        <w:pStyle w:val="P28"/>
        <w:framePr w:w="3921" w:h="607" w:hRule="exact" w:wrap="none" w:vAnchor="page" w:hAnchor="margin" w:x="6800" w:y="12022"/>
        <w:rPr>
          <w:rStyle w:val="C3"/>
          <w:rtl w:val="0"/>
        </w:rPr>
      </w:pPr>
    </w:p>
    <w:p>
      <w:pPr>
        <w:pStyle w:val="P29"/>
        <w:framePr w:w="3839" w:h="480" w:hRule="exact" w:wrap="none" w:vAnchor="page" w:hAnchor="margin" w:x="6856" w:y="12078"/>
        <w:rPr>
          <w:rStyle w:val="C21"/>
          <w:rtl w:val="0"/>
        </w:rPr>
      </w:pPr>
      <w:r>
        <w:rPr>
          <w:rStyle w:val="C21"/>
          <w:rtl w:val="0"/>
        </w:rPr>
        <w:t>Praktické předvedení a ústní ověření</w:t>
      </w:r>
    </w:p>
    <w:p>
      <w:pPr>
        <w:pStyle w:val="P16"/>
        <w:framePr w:w="6710" w:h="376" w:hRule="exact" w:wrap="none" w:vAnchor="page" w:hAnchor="margin" w:x="45" w:y="12629"/>
        <w:rPr>
          <w:rStyle w:val="C3"/>
          <w:rtl w:val="0"/>
        </w:rPr>
      </w:pPr>
    </w:p>
    <w:p>
      <w:pPr>
        <w:pStyle w:val="P17"/>
        <w:framePr w:w="6658" w:h="249" w:hRule="exact" w:wrap="none" w:vAnchor="page" w:hAnchor="margin" w:x="71" w:y="12685"/>
        <w:rPr>
          <w:rStyle w:val="C13"/>
          <w:rtl w:val="0"/>
        </w:rPr>
      </w:pPr>
      <w:r>
        <w:rPr>
          <w:rStyle w:val="C13"/>
          <w:rtl w:val="0"/>
        </w:rPr>
        <w:t>b) Zprovoznit pokladnu, řešit problémy provozu pokladny</w:t>
      </w:r>
    </w:p>
    <w:p>
      <w:pPr>
        <w:pStyle w:val="P30"/>
        <w:framePr w:w="3921" w:h="376" w:hRule="exact" w:wrap="none" w:vAnchor="page" w:hAnchor="margin" w:x="6800" w:y="12629"/>
        <w:rPr>
          <w:rStyle w:val="C3"/>
          <w:rtl w:val="0"/>
        </w:rPr>
      </w:pPr>
    </w:p>
    <w:p>
      <w:pPr>
        <w:pStyle w:val="P31"/>
        <w:framePr w:w="3839" w:h="249" w:hRule="exact" w:wrap="none" w:vAnchor="page" w:hAnchor="margin" w:x="6856" w:y="12685"/>
        <w:rPr>
          <w:rStyle w:val="C22"/>
          <w:rtl w:val="0"/>
        </w:rPr>
      </w:pPr>
      <w:r>
        <w:rPr>
          <w:rStyle w:val="C22"/>
          <w:rtl w:val="0"/>
        </w:rPr>
        <w:t>Praktické předvedení a ústní ověření</w:t>
      </w:r>
    </w:p>
    <w:p>
      <w:pPr>
        <w:pStyle w:val="P12"/>
        <w:framePr w:w="6710" w:h="607" w:hRule="exact" w:wrap="none" w:vAnchor="page" w:hAnchor="margin" w:x="45" w:y="13006"/>
        <w:rPr>
          <w:rStyle w:val="C3"/>
          <w:rtl w:val="0"/>
        </w:rPr>
      </w:pPr>
    </w:p>
    <w:p>
      <w:pPr>
        <w:pStyle w:val="P13"/>
        <w:framePr w:w="6658" w:h="480" w:hRule="exact" w:wrap="none" w:vAnchor="page" w:hAnchor="margin" w:x="71" w:y="13062"/>
        <w:rPr>
          <w:rStyle w:val="C11"/>
          <w:rtl w:val="0"/>
        </w:rPr>
      </w:pPr>
      <w:r>
        <w:rPr>
          <w:rStyle w:val="C11"/>
          <w:rtl w:val="0"/>
        </w:rPr>
        <w:t>c) Komunikovat vhodně se zákazníkem, řešit obvyklé i neobvyklé situace při obsluze zákazníka</w:t>
      </w:r>
    </w:p>
    <w:p>
      <w:pPr>
        <w:pStyle w:val="P28"/>
        <w:framePr w:w="3921" w:h="607" w:hRule="exact" w:wrap="none" w:vAnchor="page" w:hAnchor="margin" w:x="6800" w:y="13006"/>
        <w:rPr>
          <w:rStyle w:val="C3"/>
          <w:rtl w:val="0"/>
        </w:rPr>
      </w:pPr>
    </w:p>
    <w:p>
      <w:pPr>
        <w:pStyle w:val="P29"/>
        <w:framePr w:w="3839" w:h="480" w:hRule="exact" w:wrap="none" w:vAnchor="page" w:hAnchor="margin" w:x="6856" w:y="13062"/>
        <w:rPr>
          <w:rStyle w:val="C21"/>
          <w:rtl w:val="0"/>
        </w:rPr>
      </w:pPr>
      <w:r>
        <w:rPr>
          <w:rStyle w:val="C21"/>
          <w:rtl w:val="0"/>
        </w:rPr>
        <w:t>Praktické předvedení a ústní ověření</w:t>
      </w:r>
    </w:p>
    <w:p>
      <w:pPr>
        <w:pStyle w:val="P16"/>
        <w:framePr w:w="6710" w:h="831" w:hRule="exact" w:wrap="none" w:vAnchor="page" w:hAnchor="margin" w:x="45" w:y="13612"/>
        <w:rPr>
          <w:rStyle w:val="C3"/>
          <w:rtl w:val="0"/>
        </w:rPr>
      </w:pPr>
    </w:p>
    <w:p>
      <w:pPr>
        <w:pStyle w:val="P17"/>
        <w:framePr w:w="6658" w:h="704" w:hRule="exact" w:wrap="none" w:vAnchor="page" w:hAnchor="margin" w:x="71" w:y="13668"/>
        <w:rPr>
          <w:rStyle w:val="C13"/>
          <w:rtl w:val="0"/>
        </w:rPr>
      </w:pPr>
      <w:r>
        <w:rPr>
          <w:rStyle w:val="C13"/>
          <w:rtl w:val="0"/>
        </w:rPr>
        <w:t>d) Účtovat ceny zboží mechanicky nebo za pomoci čtecího zařízení kontrolní pokladny, kontrolovat ceny zboží, odstranit vzniklé nedostatky při účtování cen</w:t>
      </w:r>
    </w:p>
    <w:p>
      <w:pPr>
        <w:pStyle w:val="P30"/>
        <w:framePr w:w="3921" w:h="831" w:hRule="exact" w:wrap="none" w:vAnchor="page" w:hAnchor="margin" w:x="6800" w:y="13612"/>
        <w:rPr>
          <w:rStyle w:val="C3"/>
          <w:rtl w:val="0"/>
        </w:rPr>
      </w:pPr>
    </w:p>
    <w:p>
      <w:pPr>
        <w:pStyle w:val="P31"/>
        <w:framePr w:w="3839" w:h="704" w:hRule="exact" w:wrap="none" w:vAnchor="page" w:hAnchor="margin" w:x="6856" w:y="13668"/>
        <w:rPr>
          <w:rStyle w:val="C22"/>
          <w:rtl w:val="0"/>
        </w:rPr>
      </w:pPr>
      <w:r>
        <w:rPr>
          <w:rStyle w:val="C22"/>
          <w:rtl w:val="0"/>
        </w:rPr>
        <w:t>Praktické předvedení a ústní ověření</w:t>
      </w:r>
    </w:p>
    <w:p>
      <w:pPr>
        <w:pStyle w:val="P12"/>
        <w:framePr w:w="6710" w:h="376" w:hRule="exact" w:wrap="none" w:vAnchor="page" w:hAnchor="margin" w:x="45" w:y="14443"/>
        <w:rPr>
          <w:rStyle w:val="C3"/>
          <w:rtl w:val="0"/>
        </w:rPr>
      </w:pPr>
    </w:p>
    <w:p>
      <w:pPr>
        <w:pStyle w:val="P13"/>
        <w:framePr w:w="6658" w:h="249" w:hRule="exact" w:wrap="none" w:vAnchor="page" w:hAnchor="margin" w:x="71" w:y="14499"/>
        <w:rPr>
          <w:rStyle w:val="C11"/>
          <w:rtl w:val="0"/>
        </w:rPr>
      </w:pPr>
      <w:r>
        <w:rPr>
          <w:rStyle w:val="C11"/>
          <w:rtl w:val="0"/>
        </w:rPr>
        <w:t>e) Stornovat platbu na pokladně, vystavit příslušný doklad a evidovat ho</w:t>
      </w:r>
    </w:p>
    <w:p>
      <w:pPr>
        <w:pStyle w:val="P28"/>
        <w:framePr w:w="3921" w:h="376" w:hRule="exact" w:wrap="none" w:vAnchor="page" w:hAnchor="margin" w:x="6800" w:y="14443"/>
        <w:rPr>
          <w:rStyle w:val="C3"/>
          <w:rtl w:val="0"/>
        </w:rPr>
      </w:pPr>
    </w:p>
    <w:p>
      <w:pPr>
        <w:pStyle w:val="P29"/>
        <w:framePr w:w="3839" w:h="249" w:hRule="exact" w:wrap="none" w:vAnchor="page" w:hAnchor="margin" w:x="6856" w:y="14499"/>
        <w:rPr>
          <w:rStyle w:val="C21"/>
          <w:rtl w:val="0"/>
        </w:rPr>
      </w:pPr>
      <w:r>
        <w:rPr>
          <w:rStyle w:val="C21"/>
          <w:rtl w:val="0"/>
        </w:rPr>
        <w:t>Praktické předvedení a ústní ověření</w:t>
      </w:r>
    </w:p>
    <w:p>
      <w:pPr>
        <w:pStyle w:val="P16"/>
        <w:framePr w:w="6710" w:h="607" w:hRule="exact" w:wrap="none" w:vAnchor="page" w:hAnchor="margin" w:x="45" w:y="14820"/>
        <w:rPr>
          <w:rStyle w:val="C3"/>
          <w:rtl w:val="0"/>
        </w:rPr>
      </w:pPr>
    </w:p>
    <w:p>
      <w:pPr>
        <w:pStyle w:val="P17"/>
        <w:framePr w:w="6658" w:h="480" w:hRule="exact" w:wrap="none" w:vAnchor="page" w:hAnchor="margin" w:x="71" w:y="14876"/>
        <w:rPr>
          <w:rStyle w:val="C13"/>
          <w:rtl w:val="0"/>
        </w:rPr>
      </w:pPr>
      <w:r>
        <w:rPr>
          <w:rStyle w:val="C13"/>
          <w:rtl w:val="0"/>
        </w:rPr>
        <w:t>f) Provést základní údržbu pokladny (výměna pásky) a odstranit drobnou technickou závadu</w:t>
      </w:r>
    </w:p>
    <w:p>
      <w:pPr>
        <w:pStyle w:val="P30"/>
        <w:framePr w:w="3921" w:h="607" w:hRule="exact" w:wrap="none" w:vAnchor="page" w:hAnchor="margin" w:x="6800" w:y="14820"/>
        <w:rPr>
          <w:rStyle w:val="C3"/>
          <w:rtl w:val="0"/>
        </w:rPr>
      </w:pPr>
    </w:p>
    <w:p>
      <w:pPr>
        <w:pStyle w:val="P31"/>
        <w:framePr w:w="3839" w:h="480" w:hRule="exact" w:wrap="none" w:vAnchor="page" w:hAnchor="margin" w:x="6856" w:y="14876"/>
        <w:rPr>
          <w:rStyle w:val="C22"/>
          <w:rtl w:val="0"/>
        </w:rPr>
      </w:pPr>
      <w:r>
        <w:rPr>
          <w:rStyle w:val="C22"/>
          <w:rtl w:val="0"/>
        </w:rPr>
        <w:t>Praktické předvedení a ústní ověření</w:t>
      </w:r>
    </w:p>
    <w:p>
      <w:pPr>
        <w:pStyle w:val="P32"/>
        <w:framePr w:w="10710" w:h="248" w:hRule="exact" w:wrap="none" w:vAnchor="page" w:hAnchor="margin" w:x="28" w:y="155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administrativní dokumentace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Znát a vést povinnou administrativu v obchodně provozní jednotce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Manipulace se zbožím a jeho ošetřování při dodržení zásad HACCP</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Zvážit, změřit, označit zboží cenovkou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Zabalit zboží odpovídajícím obalovým materiálem a vhodným technickým postupem, nebo podle přání zákazníka</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účel kritických bodů, např. systému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d) Připravit zboží k nabídce a prodeji, u potravinářského zboží dodržovat předpisy spojené s manipulací s tímto sortimentem zboží a s dodržováním zásad hygieny</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508"/>
        <w:rPr>
          <w:rStyle w:val="C3"/>
          <w:rtl w:val="0"/>
        </w:rPr>
      </w:pPr>
    </w:p>
    <w:p>
      <w:pPr>
        <w:pStyle w:val="P13"/>
        <w:framePr w:w="6658" w:h="704" w:hRule="exact" w:wrap="none" w:vAnchor="page" w:hAnchor="margin" w:x="71" w:y="7564"/>
        <w:rPr>
          <w:rStyle w:val="C11"/>
          <w:rtl w:val="0"/>
        </w:rPr>
      </w:pPr>
      <w:r>
        <w:rPr>
          <w:rStyle w:val="C11"/>
          <w:rtl w:val="0"/>
        </w:rPr>
        <w:t>e) Vystavit nabízené zboží s uplatněním estetických, hygienických, bezpečnostních a dalších předpisů podle charakteru zboží do připraveného prodejního prostoru</w:t>
      </w:r>
    </w:p>
    <w:p>
      <w:pPr>
        <w:pStyle w:val="P28"/>
        <w:framePr w:w="3921" w:h="831" w:hRule="exact" w:wrap="none" w:vAnchor="page" w:hAnchor="margin" w:x="6800" w:y="7508"/>
        <w:rPr>
          <w:rStyle w:val="C3"/>
          <w:rtl w:val="0"/>
        </w:rPr>
      </w:pPr>
    </w:p>
    <w:p>
      <w:pPr>
        <w:pStyle w:val="P29"/>
        <w:framePr w:w="3839" w:h="704" w:hRule="exact" w:wrap="none" w:vAnchor="page" w:hAnchor="margin" w:x="6856" w:y="7564"/>
        <w:rPr>
          <w:rStyle w:val="C21"/>
          <w:rtl w:val="0"/>
        </w:rPr>
      </w:pPr>
      <w:r>
        <w:rPr>
          <w:rStyle w:val="C21"/>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Vyjmenovat podmínky a postupy reklamace zboží</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Ústní ověření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Popsat a řešit různé situace při reklamaci zboží</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Ústní ověření</w:t>
      </w:r>
    </w:p>
    <w:p>
      <w:pPr>
        <w:pStyle w:val="P12"/>
        <w:framePr w:w="6710" w:h="607" w:hRule="exact" w:wrap="none" w:vAnchor="page" w:hAnchor="margin" w:x="45" w:y="10663"/>
        <w:rPr>
          <w:rStyle w:val="C3"/>
          <w:rtl w:val="0"/>
        </w:rPr>
      </w:pPr>
    </w:p>
    <w:p>
      <w:pPr>
        <w:pStyle w:val="P13"/>
        <w:framePr w:w="6658" w:h="480" w:hRule="exact" w:wrap="none" w:vAnchor="page" w:hAnchor="margin" w:x="71" w:y="10719"/>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10663"/>
        <w:rPr>
          <w:rStyle w:val="C3"/>
          <w:rtl w:val="0"/>
        </w:rPr>
      </w:pPr>
    </w:p>
    <w:p>
      <w:pPr>
        <w:pStyle w:val="P29"/>
        <w:framePr w:w="3839" w:h="480" w:hRule="exact" w:wrap="none" w:vAnchor="page" w:hAnchor="margin" w:x="6856" w:y="10719"/>
        <w:rPr>
          <w:rStyle w:val="C21"/>
          <w:rtl w:val="0"/>
        </w:rPr>
      </w:pPr>
      <w:r>
        <w:rPr>
          <w:rStyle w:val="C21"/>
          <w:rtl w:val="0"/>
        </w:rPr>
        <w:t>Ústní ověření</w:t>
      </w:r>
    </w:p>
    <w:p>
      <w:pPr>
        <w:pStyle w:val="P16"/>
        <w:framePr w:w="6710" w:h="607" w:hRule="exact" w:wrap="none" w:vAnchor="page" w:hAnchor="margin" w:x="45" w:y="11270"/>
        <w:rPr>
          <w:rStyle w:val="C3"/>
          <w:rtl w:val="0"/>
        </w:rPr>
      </w:pPr>
    </w:p>
    <w:p>
      <w:pPr>
        <w:pStyle w:val="P17"/>
        <w:framePr w:w="6658" w:h="480" w:hRule="exact" w:wrap="none" w:vAnchor="page" w:hAnchor="margin" w:x="71" w:y="11326"/>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11270"/>
        <w:rPr>
          <w:rStyle w:val="C3"/>
          <w:rtl w:val="0"/>
        </w:rPr>
      </w:pPr>
    </w:p>
    <w:p>
      <w:pPr>
        <w:pStyle w:val="P31"/>
        <w:framePr w:w="3839" w:h="480" w:hRule="exact" w:wrap="none" w:vAnchor="page" w:hAnchor="margin" w:x="6856" w:y="11326"/>
        <w:rPr>
          <w:rStyle w:val="C22"/>
          <w:rtl w:val="0"/>
        </w:rPr>
      </w:pPr>
      <w:r>
        <w:rPr>
          <w:rStyle w:val="C22"/>
          <w:rtl w:val="0"/>
        </w:rPr>
        <w:t>Praktické předvedení</w:t>
      </w:r>
    </w:p>
    <w:p>
      <w:pPr>
        <w:pStyle w:val="P12"/>
        <w:framePr w:w="6710" w:h="607" w:hRule="exact" w:wrap="none" w:vAnchor="page" w:hAnchor="margin" w:x="45" w:y="11877"/>
        <w:rPr>
          <w:rStyle w:val="C3"/>
          <w:rtl w:val="0"/>
        </w:rPr>
      </w:pPr>
    </w:p>
    <w:p>
      <w:pPr>
        <w:pStyle w:val="P13"/>
        <w:framePr w:w="6658" w:h="480" w:hRule="exact" w:wrap="none" w:vAnchor="page" w:hAnchor="margin" w:x="71" w:y="11933"/>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11877"/>
        <w:rPr>
          <w:rStyle w:val="C3"/>
          <w:rtl w:val="0"/>
        </w:rPr>
      </w:pPr>
    </w:p>
    <w:p>
      <w:pPr>
        <w:pStyle w:val="P29"/>
        <w:framePr w:w="3839" w:h="480" w:hRule="exact" w:wrap="none" w:vAnchor="page" w:hAnchor="margin" w:x="6856" w:y="11933"/>
        <w:rPr>
          <w:rStyle w:val="C21"/>
          <w:rtl w:val="0"/>
        </w:rPr>
      </w:pPr>
      <w:r>
        <w:rPr>
          <w:rStyle w:val="C21"/>
          <w:rtl w:val="0"/>
        </w:rPr>
        <w:t>Praktické předvedení a ústní ověření</w:t>
      </w:r>
    </w:p>
    <w:p>
      <w:pPr>
        <w:pStyle w:val="P16"/>
        <w:framePr w:w="6710" w:h="831" w:hRule="exact" w:wrap="none" w:vAnchor="page" w:hAnchor="margin" w:x="45" w:y="12484"/>
        <w:rPr>
          <w:rStyle w:val="C3"/>
          <w:rtl w:val="0"/>
        </w:rPr>
      </w:pPr>
    </w:p>
    <w:p>
      <w:pPr>
        <w:pStyle w:val="P17"/>
        <w:framePr w:w="6658" w:h="704" w:hRule="exact" w:wrap="none" w:vAnchor="page" w:hAnchor="margin" w:x="71" w:y="12540"/>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12484"/>
        <w:rPr>
          <w:rStyle w:val="C3"/>
          <w:rtl w:val="0"/>
        </w:rPr>
      </w:pPr>
    </w:p>
    <w:p>
      <w:pPr>
        <w:pStyle w:val="P31"/>
        <w:framePr w:w="3839" w:h="704" w:hRule="exact" w:wrap="none" w:vAnchor="page" w:hAnchor="margin" w:x="6856" w:y="12540"/>
        <w:rPr>
          <w:rStyle w:val="C22"/>
          <w:rtl w:val="0"/>
        </w:rPr>
      </w:pPr>
      <w:r>
        <w:rPr>
          <w:rStyle w:val="C22"/>
          <w:rtl w:val="0"/>
        </w:rPr>
        <w:t>Praktické předvedení a ústní ověření</w:t>
      </w:r>
    </w:p>
    <w:p>
      <w:pPr>
        <w:pStyle w:val="P12"/>
        <w:framePr w:w="6710" w:h="376" w:hRule="exact" w:wrap="none" w:vAnchor="page" w:hAnchor="margin" w:x="45" w:y="13315"/>
        <w:rPr>
          <w:rStyle w:val="C3"/>
          <w:rtl w:val="0"/>
        </w:rPr>
      </w:pPr>
    </w:p>
    <w:p>
      <w:pPr>
        <w:pStyle w:val="P13"/>
        <w:framePr w:w="6658" w:h="249" w:hRule="exact" w:wrap="none" w:vAnchor="page" w:hAnchor="margin" w:x="71" w:y="13371"/>
        <w:rPr>
          <w:rStyle w:val="C11"/>
          <w:rtl w:val="0"/>
        </w:rPr>
      </w:pPr>
      <w:r>
        <w:rPr>
          <w:rStyle w:val="C11"/>
          <w:rtl w:val="0"/>
        </w:rPr>
        <w:t>g) Komunikovat se zákazníky v cizím jazyce na základní úrovni</w:t>
      </w:r>
    </w:p>
    <w:p>
      <w:pPr>
        <w:pStyle w:val="P28"/>
        <w:framePr w:w="3921" w:h="376" w:hRule="exact" w:wrap="none" w:vAnchor="page" w:hAnchor="margin" w:x="6800" w:y="13315"/>
        <w:rPr>
          <w:rStyle w:val="C3"/>
          <w:rtl w:val="0"/>
        </w:rPr>
      </w:pPr>
    </w:p>
    <w:p>
      <w:pPr>
        <w:pStyle w:val="P29"/>
        <w:framePr w:w="3839" w:h="249" w:hRule="exact" w:wrap="none" w:vAnchor="page" w:hAnchor="margin" w:x="6856" w:y="13371"/>
        <w:rPr>
          <w:rStyle w:val="C21"/>
          <w:rtl w:val="0"/>
        </w:rPr>
      </w:pPr>
      <w:r>
        <w:rPr>
          <w:rStyle w:val="C21"/>
          <w:rtl w:val="0"/>
        </w:rPr>
        <w:t>Praktické předvedení</w:t>
      </w:r>
    </w:p>
    <w:p>
      <w:pPr>
        <w:pStyle w:val="P16"/>
        <w:framePr w:w="6710" w:h="376" w:hRule="exact" w:wrap="none" w:vAnchor="page" w:hAnchor="margin" w:x="45" w:y="13691"/>
        <w:rPr>
          <w:rStyle w:val="C3"/>
          <w:rtl w:val="0"/>
        </w:rPr>
      </w:pPr>
    </w:p>
    <w:p>
      <w:pPr>
        <w:pStyle w:val="P17"/>
        <w:framePr w:w="6658" w:h="249" w:hRule="exact" w:wrap="none" w:vAnchor="page" w:hAnchor="margin" w:x="71" w:y="13747"/>
        <w:rPr>
          <w:rStyle w:val="C13"/>
          <w:rtl w:val="0"/>
        </w:rPr>
      </w:pPr>
      <w:r>
        <w:rPr>
          <w:rStyle w:val="C13"/>
          <w:rtl w:val="0"/>
        </w:rPr>
        <w:t>h) Kultivovaně komunikovat se zákazníkem v českém jazyce</w:t>
      </w:r>
    </w:p>
    <w:p>
      <w:pPr>
        <w:pStyle w:val="P30"/>
        <w:framePr w:w="3921" w:h="376" w:hRule="exact" w:wrap="none" w:vAnchor="page" w:hAnchor="margin" w:x="6800" w:y="13691"/>
        <w:rPr>
          <w:rStyle w:val="C3"/>
          <w:rtl w:val="0"/>
        </w:rPr>
      </w:pPr>
    </w:p>
    <w:p>
      <w:pPr>
        <w:pStyle w:val="P31"/>
        <w:framePr w:w="3839" w:h="249" w:hRule="exact" w:wrap="none" w:vAnchor="page" w:hAnchor="margin" w:x="6856" w:y="13747"/>
        <w:rPr>
          <w:rStyle w:val="C22"/>
          <w:rtl w:val="0"/>
        </w:rPr>
      </w:pPr>
      <w:r>
        <w:rPr>
          <w:rStyle w:val="C22"/>
          <w:rtl w:val="0"/>
        </w:rPr>
        <w:t>Praktické předvedení</w:t>
      </w:r>
    </w:p>
    <w:p>
      <w:pPr>
        <w:pStyle w:val="P12"/>
        <w:framePr w:w="6710" w:h="607" w:hRule="exact" w:wrap="none" w:vAnchor="page" w:hAnchor="margin" w:x="45" w:y="14067"/>
        <w:rPr>
          <w:rStyle w:val="C3"/>
          <w:rtl w:val="0"/>
        </w:rPr>
      </w:pPr>
    </w:p>
    <w:p>
      <w:pPr>
        <w:pStyle w:val="P13"/>
        <w:framePr w:w="6658" w:h="480" w:hRule="exact" w:wrap="none" w:vAnchor="page" w:hAnchor="margin" w:x="71" w:y="14123"/>
        <w:rPr>
          <w:rStyle w:val="C11"/>
          <w:rtl w:val="0"/>
        </w:rPr>
      </w:pPr>
      <w:r>
        <w:rPr>
          <w:rStyle w:val="C11"/>
          <w:rtl w:val="0"/>
        </w:rPr>
        <w:t>i) Předvést a popsat profesionální jednání s kontrolními orgány v souladu s platnou legislativou</w:t>
      </w:r>
    </w:p>
    <w:p>
      <w:pPr>
        <w:pStyle w:val="P28"/>
        <w:framePr w:w="3921" w:h="607" w:hRule="exact" w:wrap="none" w:vAnchor="page" w:hAnchor="margin" w:x="6800" w:y="14067"/>
        <w:rPr>
          <w:rStyle w:val="C3"/>
          <w:rtl w:val="0"/>
        </w:rPr>
      </w:pPr>
    </w:p>
    <w:p>
      <w:pPr>
        <w:pStyle w:val="P29"/>
        <w:framePr w:w="3839" w:h="480" w:hRule="exact" w:wrap="none" w:vAnchor="page" w:hAnchor="margin" w:x="6856" w:y="14123"/>
        <w:rPr>
          <w:rStyle w:val="C21"/>
          <w:rtl w:val="0"/>
        </w:rPr>
      </w:pPr>
      <w:r>
        <w:rPr>
          <w:rStyle w:val="C21"/>
          <w:rtl w:val="0"/>
        </w:rPr>
        <w:t>Praktické předvedení a ústní ověření</w:t>
      </w:r>
    </w:p>
    <w:p>
      <w:pPr>
        <w:pStyle w:val="P16"/>
        <w:framePr w:w="6710" w:h="376" w:hRule="exact" w:wrap="none" w:vAnchor="page" w:hAnchor="margin" w:x="45" w:y="14674"/>
        <w:rPr>
          <w:rStyle w:val="C3"/>
          <w:rtl w:val="0"/>
        </w:rPr>
      </w:pPr>
    </w:p>
    <w:p>
      <w:pPr>
        <w:pStyle w:val="P17"/>
        <w:framePr w:w="6658" w:h="249" w:hRule="exact" w:wrap="none" w:vAnchor="page" w:hAnchor="margin" w:x="71" w:y="14730"/>
        <w:rPr>
          <w:rStyle w:val="C13"/>
          <w:rtl w:val="0"/>
        </w:rPr>
      </w:pPr>
      <w:r>
        <w:rPr>
          <w:rStyle w:val="C13"/>
          <w:rtl w:val="0"/>
        </w:rPr>
        <w:t>j) Dodržovat pravidla úspěšného prodeje při komunikaci se zákazníkem</w:t>
      </w:r>
    </w:p>
    <w:p>
      <w:pPr>
        <w:pStyle w:val="P30"/>
        <w:framePr w:w="3921" w:h="376" w:hRule="exact" w:wrap="none" w:vAnchor="page" w:hAnchor="margin" w:x="6800" w:y="14674"/>
        <w:rPr>
          <w:rStyle w:val="C3"/>
          <w:rtl w:val="0"/>
        </w:rPr>
      </w:pPr>
    </w:p>
    <w:p>
      <w:pPr>
        <w:pStyle w:val="P31"/>
        <w:framePr w:w="3839" w:h="249" w:hRule="exact" w:wrap="none" w:vAnchor="page" w:hAnchor="margin" w:x="6856" w:y="14730"/>
        <w:rPr>
          <w:rStyle w:val="C22"/>
          <w:rtl w:val="0"/>
        </w:rPr>
      </w:pPr>
      <w:r>
        <w:rPr>
          <w:rStyle w:val="C22"/>
          <w:rtl w:val="0"/>
        </w:rPr>
        <w:t>Praktické předvedení a ústní ověření</w:t>
      </w:r>
    </w:p>
    <w:p>
      <w:pPr>
        <w:pStyle w:val="P32"/>
        <w:framePr w:w="10710" w:h="248" w:hRule="exact" w:wrap="none" w:vAnchor="page" w:hAnchor="margin" w:x="28" w:y="151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 BOZP a PO, kontroly a opatření kritických bodů (např. HACCP)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http://katalog.nsp.cz/karta_p.aspx?id_jp=102637&amp;kod_sm1=17)</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musí být doložena platným zdravotním průkazem.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je nutno ověřovat v reálném provozu nebo ve cvičných prostorách pod dohledem autorizované osoby.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Termín zkoušky na pozici "manažer prodeje" stanoví autorizovaná osoba po dohodě s uchazečem.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realizovány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prokázat znalosti psychologie jak při jednání s kontrolními a nadřízeným orgány, tak i se zákazníky a řízenými zaměstnaci. Pro splnění některých úkolů uvedených v kritériích hodnocení je potřeba poskytnout uchazeči firemní podklady, které jsou součástí materiálních a technických předpokladů.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se zákazníkem v cizím jazyce (úroveň A2)</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 2týdenním předstihem před zkouškou sdělí cizí jazyk, ve kterém bude ověřována jazyková způsobilost. Je-li uchazeč držitelem platného certifikátu alespoň pro úroveň A2 Společného evropského referenčního rámce pro jazyky, je možné toto kritérium považovat za splněné.</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Prokázat schopnost ústně komunikovat se zákazníkem v cizím jazyce na základní úrovni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Bude prakticky ověřena ústně autorizovanou osobou, resp. autorizovaným zástupcem autorizované osoby.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Ústní ověření by mělo trvat maximálně 10 minut.</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uchazeč držitelem platného certifikátu alespoň pro úroveň A1 Společného evropského referenčního rámce pro jazyky, je možné toto kritérium považovat za splněné.</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303"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963"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ověřování jazykových kompetencí: pokud autorizovaná osoba nemá kvalifikaci v příslušném cizím jazyce na úrovni magisterského studia (doloží diplom), nebo v daném jazyce nezískala a nedoložila certifikát úrovně minimálně B2 podle Společného evropského referenčního rámce pro jazyky, je při zkoušce přítomna také další osoba, která tyto kvalifikační požadavky splňuje; její názor je doporučujícího charakteru.</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praxe jako osoba odpovědná za řízení činností v oblasti obchodního provozu ve spojitosti s prodejem zboží nebo ve funkci učitele odborných předmětů nebo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nebo ve funkci učitele odborných předmětů nebo učitele praktického vyučování nebo učitele odborného výcviku, z toho minimálně jeden rok v období posledních dvou let před podáním žádosti o udělení autorizace.</w:t>
      </w:r>
    </w:p>
    <w:p>
      <w:pPr>
        <w:keepNext w:val="0"/>
        <w:keepLines w:val="1"/>
        <w:framePr w:w="10766" w:h="85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ekonomii, obchod a služby + alespoň 5 let praxe jako osoba odpovědná za řízení činností v oblasti obchodního provozu, nebo jako osoba ve funkci vedoucího úseku nebo provozu zahrnujícího pracoviště se skladováním a prodejem zboží nebo ve funkci učitele odborných předmětů nebo učitele praktického vyučování nebo učitele odborného výcviku, z toho minimálně jeden rok v období posledních dvou let před podáním žádosti o udělení autorizace.</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vybavení musí být minimálně v tomto rozsahu: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ve kterých je umístěn pokladní box s pokladnou a platebním terminálem, prodejními regály se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•skladový prostor se skladovými regály a zbožím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prostor s obslužným úsekem a váhou</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obchodním objednávkovým, prodejním a skladovým systémem, textovým, tabulkovým a databázovým programem (kancelářský balíček office) s možností připojení k internetu, včetně tiskárny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znalostí je dále nutno zajistit potřebné tiskopisy - výčetky hotovosti pokladny a trezoru, reklamační list, objednávkový list, dodací list, vystavenou fakturu, skladovou kartu, katalog zboží, zprávy HACCP, PO a BOZP </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aranžování, papír, stuhy, nůžky</w:t>
      </w:r>
    </w:p>
    <w:p>
      <w:pPr>
        <w:keepNext w:val="0"/>
        <w:keepLines w:val="1"/>
        <w:framePr w:w="10766" w:h="533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zkušebních prostor musí být i prostory pro písemnou přípravu</w:t>
      </w:r>
    </w:p>
    <w:p>
      <w:pPr>
        <w:pStyle w:val="P33"/>
        <w:framePr w:w="10766" w:h="1612"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Doba přípravy na zkoušku</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keepNext w:val="0"/>
        <w:keepLines w:val="0"/>
        <w:framePr w:w="10766" w:h="1271"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5 až 7 hodin (hodinou se rozumí 60 minut). </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Škola hotelnictví a gastronomie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obchod a služby neuvedené v přílohách 1 až 3 živnostenského zákona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ČSOB</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obchodu a cestovního ruchu</w:t>
      </w:r>
    </w:p>
    <w:p>
      <w:pPr>
        <w:pStyle w:val="P21"/>
        <w:framePr w:w="7654" w:h="331" w:hRule="exact" w:wrap="none" w:vAnchor="page" w:hAnchor="margin" w:x="28" w:y="15940"/>
        <w:rPr>
          <w:rStyle w:val="C16"/>
          <w:rtl w:val="0"/>
        </w:rPr>
      </w:pPr>
      <w:r>
        <w:rPr>
          <w:rStyle w:val="C16"/>
          <w:rtl w:val="0"/>
        </w:rPr>
        <w:t>Manažer prodeje, 11.10.2026 23:46:43</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6E942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A225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2A31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