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6DE2CC" Type="http://schemas.openxmlformats.org/officeDocument/2006/relationships/officeDocument" Target="/word/document.xml" /><Relationship Id="coreR236DE2CC" Type="http://schemas.openxmlformats.org/package/2006/relationships/metadata/core-properties" Target="/docProps/core.xml" /><Relationship Id="customR236DE2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Vést evidenci o pohybu zásob ve skladu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Připravit podklady pro objednávku zboží, komunikovat s dodavateli</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se slovním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Inventarizace zásob v obchodně provozní jednotce</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Zjistit fyzický stav zásob</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 + metrologicky</w:t>
      </w:r>
    </w:p>
    <w:p>
      <w:pPr>
        <w:pStyle w:val="P16"/>
        <w:framePr w:w="6710" w:h="607" w:hRule="exact" w:wrap="none" w:vAnchor="page" w:hAnchor="margin" w:x="45" w:y="8223"/>
        <w:rPr>
          <w:rStyle w:val="C3"/>
          <w:rtl w:val="0"/>
        </w:rPr>
      </w:pPr>
    </w:p>
    <w:p>
      <w:pPr>
        <w:pStyle w:val="P17"/>
        <w:framePr w:w="6658" w:h="480" w:hRule="exact" w:wrap="none" w:vAnchor="page" w:hAnchor="margin" w:x="71" w:y="8279"/>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8223"/>
        <w:rPr>
          <w:rStyle w:val="C3"/>
          <w:rtl w:val="0"/>
        </w:rPr>
      </w:pPr>
    </w:p>
    <w:p>
      <w:pPr>
        <w:pStyle w:val="P32"/>
        <w:framePr w:w="3839" w:h="480" w:hRule="exact" w:wrap="none" w:vAnchor="page" w:hAnchor="margin" w:x="6856" w:y="8279"/>
        <w:rPr>
          <w:rStyle w:val="C23"/>
          <w:rtl w:val="0"/>
        </w:rPr>
      </w:pPr>
      <w:r>
        <w:rPr>
          <w:rStyle w:val="C23"/>
          <w:rtl w:val="0"/>
        </w:rPr>
        <w:t>Praktické předvedení se slovním vysvětlením</w:t>
      </w:r>
    </w:p>
    <w:p>
      <w:pPr>
        <w:pStyle w:val="P30"/>
        <w:framePr w:w="10710" w:h="248" w:hRule="exact" w:wrap="none" w:vAnchor="page" w:hAnchor="margin" w:x="28" w:y="8943"/>
        <w:rPr>
          <w:rStyle w:val="C22"/>
          <w:rtl w:val="0"/>
        </w:rPr>
      </w:pPr>
      <w:r>
        <w:rPr>
          <w:rStyle w:val="C22"/>
          <w:rtl w:val="0"/>
        </w:rPr>
        <w:t>Je třeba splnit obě kritéria.</w:t>
      </w:r>
    </w:p>
    <w:p>
      <w:pPr>
        <w:pStyle w:val="P23"/>
        <w:framePr w:w="10710" w:h="340" w:hRule="exact" w:wrap="none" w:vAnchor="page" w:hAnchor="margin" w:x="28" w:y="9378"/>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Vyskladnit zboží zákazníkovi podle dodaných podkladů (prodejka)</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se slovním vysvětlením</w:t>
      </w:r>
    </w:p>
    <w:p>
      <w:pPr>
        <w:pStyle w:val="P16"/>
        <w:framePr w:w="6710" w:h="607" w:hRule="exact" w:wrap="none" w:vAnchor="page" w:hAnchor="margin" w:x="45" w:y="10801"/>
        <w:rPr>
          <w:rStyle w:val="C3"/>
          <w:rtl w:val="0"/>
        </w:rPr>
      </w:pPr>
    </w:p>
    <w:p>
      <w:pPr>
        <w:pStyle w:val="P17"/>
        <w:framePr w:w="6658" w:h="480" w:hRule="exact" w:wrap="none" w:vAnchor="page" w:hAnchor="margin" w:x="71" w:y="10857"/>
        <w:rPr>
          <w:rStyle w:val="C13"/>
          <w:rtl w:val="0"/>
        </w:rPr>
      </w:pPr>
      <w:r>
        <w:rPr>
          <w:rStyle w:val="C13"/>
          <w:rtl w:val="0"/>
        </w:rPr>
        <w:t>b) Senzoricky zkontrolovat stav obalů vydávaného zboží</w:t>
      </w:r>
    </w:p>
    <w:p>
      <w:pPr>
        <w:pStyle w:val="P31"/>
        <w:framePr w:w="3921" w:h="607" w:hRule="exact" w:wrap="none" w:vAnchor="page" w:hAnchor="margin" w:x="6800" w:y="10801"/>
        <w:rPr>
          <w:rStyle w:val="C3"/>
          <w:rtl w:val="0"/>
        </w:rPr>
      </w:pPr>
    </w:p>
    <w:p>
      <w:pPr>
        <w:pStyle w:val="P32"/>
        <w:framePr w:w="3839" w:h="480" w:hRule="exact" w:wrap="none" w:vAnchor="page" w:hAnchor="margin" w:x="6856" w:y="10857"/>
        <w:rPr>
          <w:rStyle w:val="C23"/>
          <w:rtl w:val="0"/>
        </w:rPr>
      </w:pPr>
      <w:r>
        <w:rPr>
          <w:rStyle w:val="C23"/>
          <w:rtl w:val="0"/>
        </w:rPr>
        <w:t>Praktické předvedení se slovním vysvětlením</w:t>
      </w:r>
    </w:p>
    <w:p>
      <w:pPr>
        <w:pStyle w:val="P12"/>
        <w:framePr w:w="6710" w:h="607" w:hRule="exact" w:wrap="none" w:vAnchor="page" w:hAnchor="margin" w:x="45" w:y="11408"/>
        <w:rPr>
          <w:rStyle w:val="C3"/>
          <w:rtl w:val="0"/>
        </w:rPr>
      </w:pPr>
    </w:p>
    <w:p>
      <w:pPr>
        <w:pStyle w:val="P13"/>
        <w:framePr w:w="6658" w:h="480" w:hRule="exact" w:wrap="none" w:vAnchor="page" w:hAnchor="margin" w:x="71" w:y="11464"/>
        <w:rPr>
          <w:rStyle w:val="C11"/>
          <w:rtl w:val="0"/>
        </w:rPr>
      </w:pPr>
      <w:r>
        <w:rPr>
          <w:rStyle w:val="C11"/>
          <w:rtl w:val="0"/>
        </w:rPr>
        <w:t>c) Vést základní evidenci ve skladu, vyplňovat příslušné tiskopisy písemnou nebo elektronickou formou</w:t>
      </w:r>
    </w:p>
    <w:p>
      <w:pPr>
        <w:pStyle w:val="P28"/>
        <w:framePr w:w="3921" w:h="607" w:hRule="exact" w:wrap="none" w:vAnchor="page" w:hAnchor="margin" w:x="6800" w:y="11408"/>
        <w:rPr>
          <w:rStyle w:val="C3"/>
          <w:rtl w:val="0"/>
        </w:rPr>
      </w:pPr>
    </w:p>
    <w:p>
      <w:pPr>
        <w:pStyle w:val="P29"/>
        <w:framePr w:w="3839" w:h="480" w:hRule="exact" w:wrap="none" w:vAnchor="page" w:hAnchor="margin" w:x="6856" w:y="11464"/>
        <w:rPr>
          <w:rStyle w:val="C21"/>
          <w:rtl w:val="0"/>
        </w:rPr>
      </w:pPr>
      <w:r>
        <w:rPr>
          <w:rStyle w:val="C21"/>
          <w:rtl w:val="0"/>
        </w:rPr>
        <w:t>Praktické předvedení se slovním vysvětlením</w:t>
      </w:r>
    </w:p>
    <w:p>
      <w:pPr>
        <w:pStyle w:val="P30"/>
        <w:framePr w:w="10710" w:h="248" w:hRule="exact" w:wrap="none" w:vAnchor="page" w:hAnchor="margin" w:x="28" w:y="1212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 podle sortimentu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podle sortimentu a dle zásad logistiky</w:t>
      </w:r>
    </w:p>
    <w:p>
      <w:pPr>
        <w:pStyle w:val="P31"/>
        <w:framePr w:w="3921" w:h="607" w:hRule="exact" w:wrap="none" w:vAnchor="page" w:hAnchor="margin" w:x="6800" w:y="4998"/>
        <w:rPr>
          <w:rStyle w:val="C3"/>
          <w:rtl w:val="0"/>
        </w:rPr>
      </w:pPr>
    </w:p>
    <w:p>
      <w:pPr>
        <w:pStyle w:val="P32"/>
        <w:framePr w:w="3839" w:h="480" w:hRule="exact" w:wrap="none" w:vAnchor="page" w:hAnchor="margin" w:x="6856" w:y="5054"/>
        <w:rPr>
          <w:rStyle w:val="C23"/>
          <w:rtl w:val="0"/>
        </w:rPr>
      </w:pPr>
      <w:r>
        <w:rPr>
          <w:rStyle w:val="C23"/>
          <w:rtl w:val="0"/>
        </w:rPr>
        <w:t>Praktické předvedení se slovním vysvětlením</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Manipulovat se zásobami dle charakteru sortimentu, v souladu s hygienickými a bezpečnostními předpisy, předpisy na ochranu životního prostředí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6435"/>
        <w:rPr>
          <w:rStyle w:val="C3"/>
          <w:rtl w:val="0"/>
        </w:rPr>
      </w:pPr>
    </w:p>
    <w:p>
      <w:pPr>
        <w:pStyle w:val="P32"/>
        <w:framePr w:w="3839" w:h="480" w:hRule="exact" w:wrap="none" w:vAnchor="page" w:hAnchor="margin" w:x="6856" w:y="6491"/>
        <w:rPr>
          <w:rStyle w:val="C23"/>
          <w:rtl w:val="0"/>
        </w:rPr>
      </w:pPr>
      <w:r>
        <w:rPr>
          <w:rStyle w:val="C23"/>
          <w:rtl w:val="0"/>
        </w:rPr>
        <w:t>Praktické předvedení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Pracovat s doklady spojenými s pohybem zboží na provozovně</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 se slovním vysvětlením</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h) Vést evidenci a vyřizovat reklamace vůči dodavatelům</w:t>
      </w:r>
    </w:p>
    <w:p>
      <w:pPr>
        <w:pStyle w:val="P31"/>
        <w:framePr w:w="3921" w:h="376" w:hRule="exact" w:wrap="none" w:vAnchor="page" w:hAnchor="margin" w:x="6800" w:y="7649"/>
        <w:rPr>
          <w:rStyle w:val="C3"/>
          <w:rtl w:val="0"/>
        </w:rPr>
      </w:pPr>
    </w:p>
    <w:p>
      <w:pPr>
        <w:pStyle w:val="P32"/>
        <w:framePr w:w="3839" w:h="249" w:hRule="exact" w:wrap="none" w:vAnchor="page" w:hAnchor="margin" w:x="6856" w:y="7705"/>
        <w:rPr>
          <w:rStyle w:val="C23"/>
          <w:rtl w:val="0"/>
        </w:rPr>
      </w:pPr>
      <w:r>
        <w:rPr>
          <w:rStyle w:val="C23"/>
          <w:rtl w:val="0"/>
        </w:rPr>
        <w:t>Praktické předvedení</w:t>
      </w:r>
    </w:p>
    <w:p>
      <w:pPr>
        <w:pStyle w:val="P30"/>
        <w:framePr w:w="10710" w:h="248" w:hRule="exact" w:wrap="none" w:vAnchor="page" w:hAnchor="margin" w:x="28" w:y="8139"/>
        <w:rPr>
          <w:rStyle w:val="C22"/>
          <w:rtl w:val="0"/>
        </w:rPr>
      </w:pPr>
      <w:r>
        <w:rPr>
          <w:rStyle w:val="C22"/>
          <w:rtl w:val="0"/>
        </w:rPr>
        <w:t>Je třeba splnit všechna kritéria.</w:t>
      </w:r>
    </w:p>
    <w:p>
      <w:pPr>
        <w:pStyle w:val="P23"/>
        <w:framePr w:w="10710" w:h="340" w:hRule="exact" w:wrap="none" w:vAnchor="page" w:hAnchor="margin" w:x="28" w:y="8574"/>
        <w:rPr>
          <w:rStyle w:val="C18"/>
          <w:rtl w:val="0"/>
        </w:rPr>
      </w:pPr>
      <w:r>
        <w:rPr>
          <w:rStyle w:val="C18"/>
          <w:rtl w:val="0"/>
        </w:rPr>
        <w:t>Orientace v příslušné oborové legislativě</w:t>
      </w:r>
    </w:p>
    <w:p>
      <w:pPr>
        <w:pStyle w:val="P24"/>
        <w:framePr w:w="6713" w:h="376" w:hRule="exact" w:wrap="none" w:vAnchor="page" w:hAnchor="margin" w:x="45" w:y="9014"/>
        <w:rPr>
          <w:rStyle w:val="C3"/>
          <w:rtl w:val="0"/>
        </w:rPr>
      </w:pPr>
    </w:p>
    <w:p>
      <w:pPr>
        <w:pStyle w:val="P25"/>
        <w:framePr w:w="6661" w:h="249" w:hRule="exact" w:wrap="none" w:vAnchor="page" w:hAnchor="margin" w:x="71" w:y="9085"/>
        <w:rPr>
          <w:rStyle w:val="C19"/>
          <w:rtl w:val="0"/>
        </w:rPr>
      </w:pPr>
      <w:r>
        <w:rPr>
          <w:rStyle w:val="C19"/>
          <w:rtl w:val="0"/>
        </w:rPr>
        <w:t>Kritéria hodnocení</w:t>
      </w:r>
    </w:p>
    <w:p>
      <w:pPr>
        <w:pStyle w:val="P26"/>
        <w:framePr w:w="3918" w:h="376" w:hRule="exact" w:wrap="none" w:vAnchor="page" w:hAnchor="margin" w:x="6803" w:y="9014"/>
        <w:rPr>
          <w:rStyle w:val="C3"/>
          <w:rtl w:val="0"/>
        </w:rPr>
      </w:pPr>
    </w:p>
    <w:p>
      <w:pPr>
        <w:pStyle w:val="P27"/>
        <w:framePr w:w="3836" w:h="249" w:hRule="exact" w:wrap="none" w:vAnchor="page" w:hAnchor="margin" w:x="6859" w:y="9085"/>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Znát zdroje přístupu k potřebné legislativě</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Slovně</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Znalost kontrolních orgánů</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Slovně</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c) Znalost BOZP a PO, kontrola a opatření kritických bodů (např. HACCP)</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Praktické předvedení se slovním vysvětlením</w:t>
      </w:r>
    </w:p>
    <w:p>
      <w:pPr>
        <w:pStyle w:val="P30"/>
        <w:framePr w:w="10710" w:h="248" w:hRule="exact" w:wrap="none" w:vAnchor="page" w:hAnchor="margin" w:x="28" w:y="108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http://katalog.nsp.cz/karta_tp.aspx?id_jp=173&amp;kod_sm1=17).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Doplňování zboží na prodejně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odpovídajících dokladů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72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575"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přípravy na zkoušku</w:t>
      </w:r>
    </w:p>
    <w:p>
      <w:pPr>
        <w:keepNext w:val="0"/>
        <w:keepLines w:val="0"/>
        <w:framePr w:w="10766" w:h="103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Skladník, 29.10.2026 1:37:37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