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1B1AA" Type="http://schemas.openxmlformats.org/officeDocument/2006/relationships/officeDocument" Target="/word/document.xml" /><Relationship Id="coreR2C91B1AA" Type="http://schemas.openxmlformats.org/package/2006/relationships/metadata/core-properties" Target="/docProps/core.xml" /><Relationship Id="customR2C91B1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Kontrola cen na pokladně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Senzoricky zkontrolovat cenu uvedenou na obalu zboží a zadané násobky ceny podle množství a porovnat s cenou na pokladně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Senzoricky zkontrolovat cenu a druh zboží na čtecím zařízení pokladního systému po načtení číselného kódu a ověřit násobky ceny podle množství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Vyúčtování tržeb na pokladně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Zpracovat finanční uzávěrku pokladny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Zpracovat výčetku hotovosti (bankovek a jiných cenin) na předepsaném tiskopise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Uzavřít pokladnu včetně tisku dokladů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Předvést správnou manipulaci s cizí měnou na pokladně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způsoby platby na pokladně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ověřit platnost měny nebo platnost ceniny (stravenky, dárkové kupony, šeky,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- identifikovat kartu, předložit doklad o bezhotovostní platbě k autorizaci zákazníkem při dodržení bezpečnostních pravidel platby kartou</w:t>
      </w:r>
    </w:p>
    <w:p>
      <w:pPr>
        <w:pStyle w:val="P28"/>
        <w:framePr w:w="3921" w:h="831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Předvést způsob evidence dokladů o bezhotovostních platbách a platbách ceninami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listy, paragon, aj.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Výdej pokladních stvrzenek a dokladů za prodej zboží a služeb v pokladně obchodně provozní jednotky</w:t>
      </w:r>
    </w:p>
    <w:p>
      <w:pPr>
        <w:pStyle w:val="P24"/>
        <w:framePr w:w="6713" w:h="376" w:hRule="exact" w:wrap="none" w:vAnchor="page" w:hAnchor="margin" w:x="45" w:y="5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81"/>
        <w:rPr>
          <w:rStyle w:val="C11"/>
          <w:rtl w:val="0"/>
        </w:rPr>
      </w:pPr>
      <w:r>
        <w:rPr>
          <w:rStyle w:val="C11"/>
          <w:rtl w:val="0"/>
        </w:rPr>
        <w:t>a) Ověřit náležitosti prodejních dokladů</w:t>
      </w:r>
    </w:p>
    <w:p>
      <w:pPr>
        <w:pStyle w:val="P28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Označit doklad z hlediska časového a odpovědnosti</w:t>
      </w:r>
    </w:p>
    <w:p>
      <w:pPr>
        <w:pStyle w:val="P30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c) Předvést zaevidování dokladu v pokladní evidenci</w:t>
      </w:r>
    </w:p>
    <w:p>
      <w:pPr>
        <w:pStyle w:val="P28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2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76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74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80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81"/>
        <w:rPr>
          <w:rStyle w:val="C13"/>
          <w:rtl w:val="0"/>
        </w:rPr>
      </w:pPr>
      <w:r>
        <w:rPr>
          <w:rStyle w:val="C13"/>
          <w:rtl w:val="0"/>
        </w:rPr>
        <w:t>b) Zprovoznit pokladnu, uvést možné problémy vzniklé při provozu pokladny a popsat jejich řešení</w:t>
      </w:r>
    </w:p>
    <w:p>
      <w:pPr>
        <w:pStyle w:val="P30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</w:t>
      </w:r>
    </w:p>
    <w:p>
      <w:pPr>
        <w:pStyle w:val="P28"/>
        <w:framePr w:w="3921" w:h="607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</w:t>
      </w:r>
    </w:p>
    <w:p>
      <w:pPr>
        <w:pStyle w:val="P30"/>
        <w:framePr w:w="3921" w:h="376" w:hRule="exact" w:wrap="none" w:vAnchor="page" w:hAnchor="margin" w:x="6800" w:y="110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1"/>
        <w:rPr>
          <w:rStyle w:val="C18"/>
          <w:rtl w:val="0"/>
        </w:rPr>
      </w:pPr>
      <w:r>
        <w:rPr>
          <w:rStyle w:val="C18"/>
          <w:rtl w:val="0"/>
        </w:rPr>
        <w:t>Vedení administrativní agendy spojené s prací na kontrolní pokladně</w:t>
      </w:r>
    </w:p>
    <w:p>
      <w:pPr>
        <w:pStyle w:val="P24"/>
        <w:framePr w:w="6713" w:h="376" w:hRule="exact" w:wrap="none" w:vAnchor="page" w:hAnchor="margin" w:x="45" w:y="124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3"/>
        <w:rPr>
          <w:rStyle w:val="C11"/>
          <w:rtl w:val="0"/>
        </w:rPr>
      </w:pPr>
      <w:r>
        <w:rPr>
          <w:rStyle w:val="C11"/>
          <w:rtl w:val="0"/>
        </w:rPr>
        <w:t>a) Popsat vyúčtování jednotlivých druhů plateb a platidel</w:t>
      </w:r>
    </w:p>
    <w:p>
      <w:pPr>
        <w:pStyle w:val="P28"/>
        <w:framePr w:w="3921" w:h="376" w:hRule="exact" w:wrap="none" w:vAnchor="page" w:hAnchor="margin" w:x="6800" w:y="12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9"/>
        <w:rPr>
          <w:rStyle w:val="C13"/>
          <w:rtl w:val="0"/>
        </w:rPr>
      </w:pPr>
      <w:r>
        <w:rPr>
          <w:rStyle w:val="C13"/>
          <w:rtl w:val="0"/>
        </w:rPr>
        <w:t>b) Provést odvod tržby při dodržení bezpečnostních předpisů</w:t>
      </w:r>
    </w:p>
    <w:p>
      <w:pPr>
        <w:pStyle w:val="P30"/>
        <w:framePr w:w="3921" w:h="376" w:hRule="exact" w:wrap="none" w:vAnchor="page" w:hAnchor="margin" w:x="6800" w:y="13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95"/>
        <w:rPr>
          <w:rStyle w:val="C11"/>
          <w:rtl w:val="0"/>
        </w:rPr>
      </w:pPr>
      <w:r>
        <w:rPr>
          <w:rStyle w:val="C11"/>
          <w:rtl w:val="0"/>
        </w:rPr>
        <w:t>c) Vyhotovit výkaz kontrolní pokladny</w:t>
      </w:r>
    </w:p>
    <w:p>
      <w:pPr>
        <w:pStyle w:val="P28"/>
        <w:framePr w:w="3921" w:h="376" w:hRule="exact" w:wrap="none" w:vAnchor="page" w:hAnchor="margin" w:x="6800" w:y="13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a specifikovat jejich obsah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podle platné legislativy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 předvést komunikaci se zákazníkem při stížnostech a reklamacích zboží v souladu s předepsanými normami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předvést řešení různých konfliktních situací při komunikaci se zákazníkem s ohledem na věk a typ zákazníka, formu prodeje a sortiment zboží</w:t>
      </w:r>
    </w:p>
    <w:p>
      <w:pPr>
        <w:pStyle w:val="P28"/>
        <w:framePr w:w="3921" w:h="831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Komunikovat se zákazníkem v cizím jazyce na základní úrovni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Vyjmenovat a předvést dodržování pravidel úspěšného prodeje při komunikaci se zákazníkem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pojem "Tržba evidovaná v běžném režimu" a "Tržba evidovaná ve zjednodušeném režimu"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96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9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4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02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c) Odstranit nedostatky zjištěné inventurou v souladu s platnými předpisy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543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ověřování jazykových kompetencí: pokud autorizovaná osoba nebo autorizovaný zástupce nemá kvalifikaci v příslušném cizím jazyce na úrovni magisterského studia (doloží diplom), nebo v daném jazyce nezískala a nedoložila certifikát úrovně minimálně B2 podle Společného evropského referenčního rámce pro jazyky, musí být zkoušce přítomna také další osoba, která tyto kvalifikační požadavky splňuje; její názor je doporučujícího charakteru. 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4" w:hRule="exact" w:wrap="none" w:vAnchor="page" w:hAnchor="margin" w:x="0" w:y="87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zaměřeném na obchod nebo služby a nejméně 5 let odborné praxe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obchod nebo služby a nejméně 5 let odborné praxe v oblasti obchodního provozu nebo ve funkci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služeb a nejméně 5 let odborné praxe v oblasti obchodního provozu nebo ve funkci učitele praktického vyučování nebo odborného výcviku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obchod nebo služby a nejméně 5 let odborné praxe v oblasti obchodního provozu nebo ve funkci učitele odborných předmětů nebo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66-001-H Pokladní a střední vzdělání s maturitní zkouškou a nejméně 5 let odborné praxe v oblasti obchodního provozu. 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prodejna výrobků nebo učebna školy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prodejní regály se zbožím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 - výčetky hotovosti pokladny a trezoru, reklamační list, objednávkový list, dodací list, vystavená faktura, skladová karta, katalog zboží, zprávy HACCP, PO a BOZP, inventarizační soupis zásob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písemnou přípravu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a minimálně 30 kusů různých druhů zboží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4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22:18:26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5945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1A65B9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48263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52213C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