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AFD4755" Type="http://schemas.openxmlformats.org/officeDocument/2006/relationships/officeDocument" Target="/word/document.xml" /><Relationship Id="coreR3AFD4755" Type="http://schemas.openxmlformats.org/package/2006/relationships/metadata/core-properties" Target="/docProps/core.xml" /><Relationship Id="customR3AFD475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Kominík - Měření spalin (kód: 36-023-H)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Kominík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měření vypouštěných látek ve spalinách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Provozní kontrola a zkoušení spalinových cest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Měření vypouštěných látek ve spalinách a vyhodnocení účinnosti spalování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Zpracování dokumentace měření vypouštěných látek ve spalinách a vyhodnocení účinnosti spalování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06.10.2009 do: 31.12.2015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Kominík - Měření spalin, 13.6.2026 17:56:15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4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smí používat.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Uchazeč musí předložit doklad o seznámení s požadavky BOZP a PO vztahujícími se k činnosti montáže komínů a komínových vložek a současně svým podpisem potvrdí, že je zdravotně způsobilý k výkonu zkoušky. Zdravotní způsobilost je vyžadována (odkaz na povolání v NSP – http://katalog.nsp.cz/karta_tp.aspx?id_jp=182&amp;kod_sm1=41).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Hodnocení by mělo vycházet z předvedené znalosti technologických postupů, ze zručnosti při provádění úkonů a z výsledné kvality práce.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posuzování kvality se doporučuje hodnotit podle těchto kritérií: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Dodržení správného postupu přípravy měřeného spotřebiče a měřicího přístroje k měření a vytvoření předepsaných podmínek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– Dodržení stanoveného postupu při odběru vzorků a změření předepsaných veličin. 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způsobilostí formou praktického předvedení je třeba přihlížet především k bezpečnému provádění všech úkonů, k dodržování předpisů, ke kvalitě zhotoveného produktu i k časovému hledisku zvládání operací.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Kominík - Měření spalin, 13.6.2026 17:56:15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připraven Sektorovou radou ve stavebnictví, v níž byly zastoupeny: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podnikatelů ve stavebnictví v ČR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komora autorizovaných inženýrů a techniků činných ve výstavbě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obkladačů ČR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topenářů a instalatérů ČR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klempířů, pokrývačů a tesařů ČR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malířů a lakýrníků ČR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drobných, malých a středních podnikatelů ve stavebnictví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 ČR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 v Praze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kvalifikačního standardu se dále podílely: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Společenstvo kominíků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Kominík - Měření spalin, 13.6.2026 17:56:15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