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253534" Type="http://schemas.openxmlformats.org/officeDocument/2006/relationships/officeDocument" Target="/word/document.xml" /><Relationship Id="coreR18253534" Type="http://schemas.openxmlformats.org/package/2006/relationships/metadata/core-properties" Target="/docProps/core.xml" /><Relationship Id="customR1825353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Kominík - Kontrola a čištění spalinových cest (kód: 36-025-H)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Kominík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Prokázání znalostí předpisů a norem pro stavbu, údržbu a provoz spalinových cest a připojování spotřebičů paliv</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Provozní kontrola a zkoušení spalinových cest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tlakové a kouřové zkoušky komínů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dokumentace a evidence kominických služeb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průchodnosti komínů, čištění komínů, kouřovodů a spotřebičů na pevná paliva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06.10.2009 do: 31.12.2015</w:t>
      </w:r>
    </w:p>
    <w:p>
      <w:pPr>
        <w:pStyle w:val="P21"/>
        <w:framePr w:w="7654" w:h="331" w:hRule="exact" w:wrap="none" w:vAnchor="page" w:hAnchor="margin" w:x="28" w:y="15940"/>
        <w:rPr>
          <w:rStyle w:val="C16"/>
          <w:rtl w:val="0"/>
        </w:rPr>
      </w:pPr>
      <w:r>
        <w:rPr>
          <w:rStyle w:val="C16"/>
          <w:rtl w:val="0"/>
        </w:rPr>
        <w:t>Kominík - Kontrola a čištění spalinových cest, 13.6.2026 18:24:00</w:t>
      </w:r>
    </w:p>
    <w:p>
      <w:pPr>
        <w:pStyle w:val="P22"/>
        <w:framePr w:w="2790" w:h="331" w:hRule="exact" w:wrap="none" w:vAnchor="page" w:hAnchor="margin" w:x="7911" w:y="15940"/>
        <w:rPr>
          <w:rStyle w:val="C17"/>
          <w:rtl w:val="0"/>
        </w:rPr>
      </w:pPr>
      <w:r>
        <w:rPr>
          <w:rStyle w:val="C17"/>
          <w:rtl w:val="0"/>
        </w:rPr>
        <w:t>Strana 1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Prokázání znalostí předpisů a norem pro stavbu, údržbu a provoz spalinových cest a připojování spotřebičů paliv</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normách a předpisech týkajících se stavby a provozu spalinových cest, připojování a provozu spotřebičů paliv</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Písemně zpracovat seznam norem a předpisů</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Prokázat znalost předpisů a norem pro stavbu, údržbu a provoz spalinových cest a připojování spotřebičů paliv</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Písemný test</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Provozní kontrola a zkoušení spalinových cest</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607" w:hRule="exact" w:wrap="none" w:vAnchor="page" w:hAnchor="margin" w:x="45" w:y="6313"/>
        <w:rPr>
          <w:rStyle w:val="C3"/>
          <w:rtl w:val="0"/>
        </w:rPr>
      </w:pPr>
    </w:p>
    <w:p>
      <w:pPr>
        <w:pStyle w:val="P13"/>
        <w:framePr w:w="6658" w:h="480" w:hRule="exact" w:wrap="none" w:vAnchor="page" w:hAnchor="margin" w:x="71" w:y="6369"/>
        <w:rPr>
          <w:rStyle w:val="C11"/>
          <w:rtl w:val="0"/>
        </w:rPr>
      </w:pPr>
      <w:r>
        <w:rPr>
          <w:rStyle w:val="C11"/>
          <w:rtl w:val="0"/>
        </w:rPr>
        <w:t>a) Provést provozní kontrolu spotřebičů a spalinové cesty na různé druhy paliv podle zadání včetně tahové zkoušky</w:t>
      </w:r>
    </w:p>
    <w:p>
      <w:pPr>
        <w:pStyle w:val="P28"/>
        <w:framePr w:w="3921" w:h="607" w:hRule="exact" w:wrap="none" w:vAnchor="page" w:hAnchor="margin" w:x="6800" w:y="6313"/>
        <w:rPr>
          <w:rStyle w:val="C3"/>
          <w:rtl w:val="0"/>
        </w:rPr>
      </w:pPr>
    </w:p>
    <w:p>
      <w:pPr>
        <w:pStyle w:val="P29"/>
        <w:framePr w:w="3839" w:h="480" w:hRule="exact" w:wrap="none" w:vAnchor="page" w:hAnchor="margin" w:x="6856" w:y="6369"/>
        <w:rPr>
          <w:rStyle w:val="C21"/>
          <w:rtl w:val="0"/>
        </w:rPr>
      </w:pPr>
      <w:r>
        <w:rPr>
          <w:rStyle w:val="C21"/>
          <w:rtl w:val="0"/>
        </w:rPr>
        <w:t>Praktické provedení s popisem a zápisem</w:t>
      </w:r>
    </w:p>
    <w:p>
      <w:pPr>
        <w:pStyle w:val="P32"/>
        <w:framePr w:w="10710" w:h="248" w:hRule="exact" w:wrap="none" w:vAnchor="page" w:hAnchor="margin" w:x="28" w:y="7033"/>
        <w:rPr>
          <w:rStyle w:val="C23"/>
          <w:rtl w:val="0"/>
        </w:rPr>
      </w:pPr>
      <w:r>
        <w:rPr>
          <w:rStyle w:val="C23"/>
          <w:rtl w:val="0"/>
        </w:rPr>
        <w:t>Je třeba splnit kritérium pro nejméně dva druhy paliv.</w:t>
      </w:r>
    </w:p>
    <w:p>
      <w:pPr>
        <w:pStyle w:val="P23"/>
        <w:framePr w:w="10710" w:h="340" w:hRule="exact" w:wrap="none" w:vAnchor="page" w:hAnchor="margin" w:x="28" w:y="7469"/>
        <w:rPr>
          <w:rStyle w:val="C18"/>
          <w:rtl w:val="0"/>
        </w:rPr>
      </w:pPr>
      <w:r>
        <w:rPr>
          <w:rStyle w:val="C18"/>
          <w:rtl w:val="0"/>
        </w:rPr>
        <w:t>Provádění tlakové a kouřové zkoušky komínů</w:t>
      </w:r>
    </w:p>
    <w:p>
      <w:pPr>
        <w:pStyle w:val="P24"/>
        <w:framePr w:w="6713" w:h="376" w:hRule="exact" w:wrap="none" w:vAnchor="page" w:hAnchor="margin" w:x="45" w:y="7908"/>
        <w:rPr>
          <w:rStyle w:val="C3"/>
          <w:rtl w:val="0"/>
        </w:rPr>
      </w:pPr>
    </w:p>
    <w:p>
      <w:pPr>
        <w:pStyle w:val="P25"/>
        <w:framePr w:w="6661" w:h="249" w:hRule="exact" w:wrap="none" w:vAnchor="page" w:hAnchor="margin" w:x="71" w:y="7979"/>
        <w:rPr>
          <w:rStyle w:val="C19"/>
          <w:rtl w:val="0"/>
        </w:rPr>
      </w:pPr>
      <w:r>
        <w:rPr>
          <w:rStyle w:val="C19"/>
          <w:rtl w:val="0"/>
        </w:rPr>
        <w:t>Kritéria hodnocení</w:t>
      </w:r>
    </w:p>
    <w:p>
      <w:pPr>
        <w:pStyle w:val="P26"/>
        <w:framePr w:w="3918" w:h="376" w:hRule="exact" w:wrap="none" w:vAnchor="page" w:hAnchor="margin" w:x="6803" w:y="7908"/>
        <w:rPr>
          <w:rStyle w:val="C3"/>
          <w:rtl w:val="0"/>
        </w:rPr>
      </w:pPr>
    </w:p>
    <w:p>
      <w:pPr>
        <w:pStyle w:val="P27"/>
        <w:framePr w:w="3836" w:h="249" w:hRule="exact" w:wrap="none" w:vAnchor="page" w:hAnchor="margin" w:x="6859" w:y="7979"/>
        <w:rPr>
          <w:rStyle w:val="C20"/>
          <w:rtl w:val="0"/>
        </w:rPr>
      </w:pPr>
      <w:r>
        <w:rPr>
          <w:rStyle w:val="C20"/>
          <w:rtl w:val="0"/>
        </w:rPr>
        <w:t>Způsoby ověření</w:t>
      </w:r>
    </w:p>
    <w:p>
      <w:pPr>
        <w:pStyle w:val="P12"/>
        <w:framePr w:w="6710" w:h="376" w:hRule="exact" w:wrap="none" w:vAnchor="page" w:hAnchor="margin" w:x="45" w:y="8284"/>
        <w:rPr>
          <w:rStyle w:val="C3"/>
          <w:rtl w:val="0"/>
        </w:rPr>
      </w:pPr>
    </w:p>
    <w:p>
      <w:pPr>
        <w:pStyle w:val="P13"/>
        <w:framePr w:w="6658" w:h="249" w:hRule="exact" w:wrap="none" w:vAnchor="page" w:hAnchor="margin" w:x="71" w:y="8340"/>
        <w:rPr>
          <w:rStyle w:val="C11"/>
          <w:rtl w:val="0"/>
        </w:rPr>
      </w:pPr>
      <w:r>
        <w:rPr>
          <w:rStyle w:val="C11"/>
          <w:rtl w:val="0"/>
        </w:rPr>
        <w:t>a) Provést a vyhodnotit tlakovou a kouřovou zkoušku podle zadání</w:t>
      </w:r>
    </w:p>
    <w:p>
      <w:pPr>
        <w:pStyle w:val="P28"/>
        <w:framePr w:w="3921" w:h="376" w:hRule="exact" w:wrap="none" w:vAnchor="page" w:hAnchor="margin" w:x="6800" w:y="8284"/>
        <w:rPr>
          <w:rStyle w:val="C3"/>
          <w:rtl w:val="0"/>
        </w:rPr>
      </w:pPr>
    </w:p>
    <w:p>
      <w:pPr>
        <w:pStyle w:val="P29"/>
        <w:framePr w:w="3839" w:h="249" w:hRule="exact" w:wrap="none" w:vAnchor="page" w:hAnchor="margin" w:x="6856" w:y="8340"/>
        <w:rPr>
          <w:rStyle w:val="C21"/>
          <w:rtl w:val="0"/>
        </w:rPr>
      </w:pPr>
      <w:r>
        <w:rPr>
          <w:rStyle w:val="C21"/>
          <w:rtl w:val="0"/>
        </w:rPr>
        <w:t>Praktické provedení se zápisem</w:t>
      </w:r>
    </w:p>
    <w:p>
      <w:pPr>
        <w:pStyle w:val="P32"/>
        <w:framePr w:w="10710" w:h="248" w:hRule="exact" w:wrap="none" w:vAnchor="page" w:hAnchor="margin" w:x="28" w:y="8774"/>
        <w:rPr>
          <w:rStyle w:val="C23"/>
          <w:rtl w:val="0"/>
        </w:rPr>
      </w:pPr>
      <w:r>
        <w:rPr>
          <w:rStyle w:val="C23"/>
          <w:rtl w:val="0"/>
        </w:rPr>
        <w:t>Je třeba splnit kritérium.</w:t>
      </w:r>
    </w:p>
    <w:p>
      <w:pPr>
        <w:pStyle w:val="P23"/>
        <w:framePr w:w="10710" w:h="340" w:hRule="exact" w:wrap="none" w:vAnchor="page" w:hAnchor="margin" w:x="28" w:y="9210"/>
        <w:rPr>
          <w:rStyle w:val="C18"/>
          <w:rtl w:val="0"/>
        </w:rPr>
      </w:pPr>
      <w:r>
        <w:rPr>
          <w:rStyle w:val="C18"/>
          <w:rtl w:val="0"/>
        </w:rPr>
        <w:t>Zpracování dokumentace a evidence kominických služeb</w:t>
      </w:r>
    </w:p>
    <w:p>
      <w:pPr>
        <w:pStyle w:val="P24"/>
        <w:framePr w:w="6713" w:h="376" w:hRule="exact" w:wrap="none" w:vAnchor="page" w:hAnchor="margin" w:x="45" w:y="9649"/>
        <w:rPr>
          <w:rStyle w:val="C3"/>
          <w:rtl w:val="0"/>
        </w:rPr>
      </w:pPr>
    </w:p>
    <w:p>
      <w:pPr>
        <w:pStyle w:val="P25"/>
        <w:framePr w:w="6661" w:h="249" w:hRule="exact" w:wrap="none" w:vAnchor="page" w:hAnchor="margin" w:x="71" w:y="9720"/>
        <w:rPr>
          <w:rStyle w:val="C19"/>
          <w:rtl w:val="0"/>
        </w:rPr>
      </w:pPr>
      <w:r>
        <w:rPr>
          <w:rStyle w:val="C19"/>
          <w:rtl w:val="0"/>
        </w:rPr>
        <w:t>Kritéria hodnocení</w:t>
      </w:r>
    </w:p>
    <w:p>
      <w:pPr>
        <w:pStyle w:val="P26"/>
        <w:framePr w:w="3918" w:h="376" w:hRule="exact" w:wrap="none" w:vAnchor="page" w:hAnchor="margin" w:x="6803" w:y="9649"/>
        <w:rPr>
          <w:rStyle w:val="C3"/>
          <w:rtl w:val="0"/>
        </w:rPr>
      </w:pPr>
    </w:p>
    <w:p>
      <w:pPr>
        <w:pStyle w:val="P27"/>
        <w:framePr w:w="3836" w:h="249" w:hRule="exact" w:wrap="none" w:vAnchor="page" w:hAnchor="margin" w:x="6859" w:y="9720"/>
        <w:rPr>
          <w:rStyle w:val="C20"/>
          <w:rtl w:val="0"/>
        </w:rPr>
      </w:pPr>
      <w:r>
        <w:rPr>
          <w:rStyle w:val="C20"/>
          <w:rtl w:val="0"/>
        </w:rPr>
        <w:t>Způsoby ověření</w:t>
      </w:r>
    </w:p>
    <w:p>
      <w:pPr>
        <w:pStyle w:val="P12"/>
        <w:framePr w:w="6710" w:h="607" w:hRule="exact" w:wrap="none" w:vAnchor="page" w:hAnchor="margin" w:x="45" w:y="10025"/>
        <w:rPr>
          <w:rStyle w:val="C3"/>
          <w:rtl w:val="0"/>
        </w:rPr>
      </w:pPr>
    </w:p>
    <w:p>
      <w:pPr>
        <w:pStyle w:val="P13"/>
        <w:framePr w:w="6658" w:h="480" w:hRule="exact" w:wrap="none" w:vAnchor="page" w:hAnchor="margin" w:x="71" w:y="10081"/>
        <w:rPr>
          <w:rStyle w:val="C11"/>
          <w:rtl w:val="0"/>
        </w:rPr>
      </w:pPr>
      <w:r>
        <w:rPr>
          <w:rStyle w:val="C11"/>
          <w:rtl w:val="0"/>
        </w:rPr>
        <w:t>a) Vyjmenovat druhy kominických služeb a dokumentů kominických služeb v rozsahu učebního textu Společenstva kominíků ČR (SKČR)</w:t>
      </w:r>
    </w:p>
    <w:p>
      <w:pPr>
        <w:pStyle w:val="P28"/>
        <w:framePr w:w="3921" w:h="607" w:hRule="exact" w:wrap="none" w:vAnchor="page" w:hAnchor="margin" w:x="6800" w:y="10025"/>
        <w:rPr>
          <w:rStyle w:val="C3"/>
          <w:rtl w:val="0"/>
        </w:rPr>
      </w:pPr>
    </w:p>
    <w:p>
      <w:pPr>
        <w:pStyle w:val="P29"/>
        <w:framePr w:w="3839" w:h="480" w:hRule="exact" w:wrap="none" w:vAnchor="page" w:hAnchor="margin" w:x="6856" w:y="10081"/>
        <w:rPr>
          <w:rStyle w:val="C21"/>
          <w:rtl w:val="0"/>
        </w:rPr>
      </w:pPr>
      <w:r>
        <w:rPr>
          <w:rStyle w:val="C21"/>
          <w:rtl w:val="0"/>
        </w:rPr>
        <w:t>Písemně nebo slovně s popisem</w:t>
      </w:r>
    </w:p>
    <w:p>
      <w:pPr>
        <w:pStyle w:val="P16"/>
        <w:framePr w:w="6710" w:h="607" w:hRule="exact" w:wrap="none" w:vAnchor="page" w:hAnchor="margin" w:x="45" w:y="10632"/>
        <w:rPr>
          <w:rStyle w:val="C3"/>
          <w:rtl w:val="0"/>
        </w:rPr>
      </w:pPr>
    </w:p>
    <w:p>
      <w:pPr>
        <w:pStyle w:val="P17"/>
        <w:framePr w:w="6658" w:h="480" w:hRule="exact" w:wrap="none" w:vAnchor="page" w:hAnchor="margin" w:x="71" w:y="10688"/>
        <w:rPr>
          <w:rStyle w:val="C13"/>
          <w:rtl w:val="0"/>
        </w:rPr>
      </w:pPr>
      <w:r>
        <w:rPr>
          <w:rStyle w:val="C13"/>
          <w:rtl w:val="0"/>
        </w:rPr>
        <w:t>b) Zpracovat dokumenty kominických služeb v rozsahu učebního textu SKČR</w:t>
      </w:r>
    </w:p>
    <w:p>
      <w:pPr>
        <w:pStyle w:val="P30"/>
        <w:framePr w:w="3921" w:h="607" w:hRule="exact" w:wrap="none" w:vAnchor="page" w:hAnchor="margin" w:x="6800" w:y="10632"/>
        <w:rPr>
          <w:rStyle w:val="C3"/>
          <w:rtl w:val="0"/>
        </w:rPr>
      </w:pPr>
    </w:p>
    <w:p>
      <w:pPr>
        <w:pStyle w:val="P31"/>
        <w:framePr w:w="3839" w:h="480" w:hRule="exact" w:wrap="none" w:vAnchor="page" w:hAnchor="margin" w:x="6856" w:y="10688"/>
        <w:rPr>
          <w:rStyle w:val="C22"/>
          <w:rtl w:val="0"/>
        </w:rPr>
      </w:pPr>
      <w:r>
        <w:rPr>
          <w:rStyle w:val="C22"/>
          <w:rtl w:val="0"/>
        </w:rPr>
        <w:t>Písemně</w:t>
      </w:r>
    </w:p>
    <w:p>
      <w:pPr>
        <w:pStyle w:val="P32"/>
        <w:framePr w:w="10710" w:h="248" w:hRule="exact" w:wrap="none" w:vAnchor="page" w:hAnchor="margin" w:x="28" w:y="11352"/>
        <w:rPr>
          <w:rStyle w:val="C23"/>
          <w:rtl w:val="0"/>
        </w:rPr>
      </w:pPr>
      <w:r>
        <w:rPr>
          <w:rStyle w:val="C23"/>
          <w:rtl w:val="0"/>
        </w:rPr>
        <w:t>Je třeba splnit alespoň jedno kritérium.</w:t>
      </w:r>
    </w:p>
    <w:p>
      <w:pPr>
        <w:pStyle w:val="P23"/>
        <w:framePr w:w="10710" w:h="340" w:hRule="exact" w:wrap="none" w:vAnchor="page" w:hAnchor="margin" w:x="28" w:y="11788"/>
        <w:rPr>
          <w:rStyle w:val="C18"/>
          <w:rtl w:val="0"/>
        </w:rPr>
      </w:pPr>
      <w:r>
        <w:rPr>
          <w:rStyle w:val="C18"/>
          <w:rtl w:val="0"/>
        </w:rPr>
        <w:t>Kontrola průchodnosti komínů, čištění komínů, kouřovodů a spotřebičů na pevná paliva</w:t>
      </w:r>
    </w:p>
    <w:p>
      <w:pPr>
        <w:pStyle w:val="P24"/>
        <w:framePr w:w="6713" w:h="376" w:hRule="exact" w:wrap="none" w:vAnchor="page" w:hAnchor="margin" w:x="45" w:y="12227"/>
        <w:rPr>
          <w:rStyle w:val="C3"/>
          <w:rtl w:val="0"/>
        </w:rPr>
      </w:pPr>
    </w:p>
    <w:p>
      <w:pPr>
        <w:pStyle w:val="P25"/>
        <w:framePr w:w="6661" w:h="249" w:hRule="exact" w:wrap="none" w:vAnchor="page" w:hAnchor="margin" w:x="71" w:y="12298"/>
        <w:rPr>
          <w:rStyle w:val="C19"/>
          <w:rtl w:val="0"/>
        </w:rPr>
      </w:pPr>
      <w:r>
        <w:rPr>
          <w:rStyle w:val="C19"/>
          <w:rtl w:val="0"/>
        </w:rPr>
        <w:t>Kritéria hodnocení</w:t>
      </w:r>
    </w:p>
    <w:p>
      <w:pPr>
        <w:pStyle w:val="P26"/>
        <w:framePr w:w="3918" w:h="376" w:hRule="exact" w:wrap="none" w:vAnchor="page" w:hAnchor="margin" w:x="6803" w:y="12227"/>
        <w:rPr>
          <w:rStyle w:val="C3"/>
          <w:rtl w:val="0"/>
        </w:rPr>
      </w:pPr>
    </w:p>
    <w:p>
      <w:pPr>
        <w:pStyle w:val="P27"/>
        <w:framePr w:w="3836" w:h="249" w:hRule="exact" w:wrap="none" w:vAnchor="page" w:hAnchor="margin" w:x="6859" w:y="12298"/>
        <w:rPr>
          <w:rStyle w:val="C20"/>
          <w:rtl w:val="0"/>
        </w:rPr>
      </w:pPr>
      <w:r>
        <w:rPr>
          <w:rStyle w:val="C20"/>
          <w:rtl w:val="0"/>
        </w:rPr>
        <w:t>Způsoby ověření</w:t>
      </w:r>
    </w:p>
    <w:p>
      <w:pPr>
        <w:pStyle w:val="P12"/>
        <w:framePr w:w="6710" w:h="831" w:hRule="exact" w:wrap="none" w:vAnchor="page" w:hAnchor="margin" w:x="45" w:y="12603"/>
        <w:rPr>
          <w:rStyle w:val="C3"/>
          <w:rtl w:val="0"/>
        </w:rPr>
      </w:pPr>
    </w:p>
    <w:p>
      <w:pPr>
        <w:pStyle w:val="P13"/>
        <w:framePr w:w="6658" w:h="704" w:hRule="exact" w:wrap="none" w:vAnchor="page" w:hAnchor="margin" w:x="71" w:y="12659"/>
        <w:rPr>
          <w:rStyle w:val="C11"/>
          <w:rtl w:val="0"/>
        </w:rPr>
      </w:pPr>
      <w:r>
        <w:rPr>
          <w:rStyle w:val="C11"/>
          <w:rtl w:val="0"/>
        </w:rPr>
        <w:t>a) Vyčistit průduch komína vícepodlažního domu jeho ústím nad střechou podle zadání</w:t>
      </w:r>
    </w:p>
    <w:p>
      <w:pPr>
        <w:pStyle w:val="P28"/>
        <w:framePr w:w="3921" w:h="831" w:hRule="exact" w:wrap="none" w:vAnchor="page" w:hAnchor="margin" w:x="6800" w:y="12603"/>
        <w:rPr>
          <w:rStyle w:val="C3"/>
          <w:rtl w:val="0"/>
        </w:rPr>
      </w:pPr>
    </w:p>
    <w:p>
      <w:pPr>
        <w:pStyle w:val="P29"/>
        <w:framePr w:w="3839" w:h="704" w:hRule="exact" w:wrap="none" w:vAnchor="page" w:hAnchor="margin" w:x="6856" w:y="12659"/>
        <w:rPr>
          <w:rStyle w:val="C21"/>
          <w:rtl w:val="0"/>
        </w:rPr>
      </w:pPr>
      <w:r>
        <w:rPr>
          <w:rStyle w:val="C21"/>
          <w:rtl w:val="0"/>
        </w:rPr>
        <w:t>Praktické provedení v souladu s technologickým postupem Společenstva kominíků ČR a platnými předpisy</w:t>
      </w:r>
    </w:p>
    <w:p>
      <w:pPr>
        <w:pStyle w:val="P16"/>
        <w:framePr w:w="6710" w:h="831" w:hRule="exact" w:wrap="none" w:vAnchor="page" w:hAnchor="margin" w:x="45" w:y="13434"/>
        <w:rPr>
          <w:rStyle w:val="C3"/>
          <w:rtl w:val="0"/>
        </w:rPr>
      </w:pPr>
    </w:p>
    <w:p>
      <w:pPr>
        <w:pStyle w:val="P17"/>
        <w:framePr w:w="6658" w:h="704" w:hRule="exact" w:wrap="none" w:vAnchor="page" w:hAnchor="margin" w:x="71" w:y="13490"/>
        <w:rPr>
          <w:rStyle w:val="C13"/>
          <w:rtl w:val="0"/>
        </w:rPr>
      </w:pPr>
      <w:r>
        <w:rPr>
          <w:rStyle w:val="C13"/>
          <w:rtl w:val="0"/>
        </w:rPr>
        <w:t>b) Vyčistit průduch komína vícepodlažního domu vymetacím otvorem podle zadání</w:t>
      </w:r>
    </w:p>
    <w:p>
      <w:pPr>
        <w:pStyle w:val="P30"/>
        <w:framePr w:w="3921" w:h="831" w:hRule="exact" w:wrap="none" w:vAnchor="page" w:hAnchor="margin" w:x="6800" w:y="13434"/>
        <w:rPr>
          <w:rStyle w:val="C3"/>
          <w:rtl w:val="0"/>
        </w:rPr>
      </w:pPr>
    </w:p>
    <w:p>
      <w:pPr>
        <w:pStyle w:val="P31"/>
        <w:framePr w:w="3839" w:h="704" w:hRule="exact" w:wrap="none" w:vAnchor="page" w:hAnchor="margin" w:x="6856" w:y="13490"/>
        <w:rPr>
          <w:rStyle w:val="C22"/>
          <w:rtl w:val="0"/>
        </w:rPr>
      </w:pPr>
      <w:r>
        <w:rPr>
          <w:rStyle w:val="C22"/>
          <w:rtl w:val="0"/>
        </w:rPr>
        <w:t>Praktické provedení v souladu s technologickým postupem Společenstva kominíků ČR a platnými předpisy</w:t>
      </w:r>
    </w:p>
    <w:p>
      <w:pPr>
        <w:pStyle w:val="P12"/>
        <w:framePr w:w="6710" w:h="831" w:hRule="exact" w:wrap="none" w:vAnchor="page" w:hAnchor="margin" w:x="45" w:y="14265"/>
        <w:rPr>
          <w:rStyle w:val="C3"/>
          <w:rtl w:val="0"/>
        </w:rPr>
      </w:pPr>
    </w:p>
    <w:p>
      <w:pPr>
        <w:pStyle w:val="P13"/>
        <w:framePr w:w="6658" w:h="704" w:hRule="exact" w:wrap="none" w:vAnchor="page" w:hAnchor="margin" w:x="71" w:y="14321"/>
        <w:rPr>
          <w:rStyle w:val="C11"/>
          <w:rtl w:val="0"/>
        </w:rPr>
      </w:pPr>
      <w:r>
        <w:rPr>
          <w:rStyle w:val="C11"/>
          <w:rtl w:val="0"/>
        </w:rPr>
        <w:t>c) Vyčistit celou spalinovou cestu ve spotřebiči a kouřovodu podle zadání</w:t>
      </w:r>
    </w:p>
    <w:p>
      <w:pPr>
        <w:pStyle w:val="P28"/>
        <w:framePr w:w="3921" w:h="831" w:hRule="exact" w:wrap="none" w:vAnchor="page" w:hAnchor="margin" w:x="6800" w:y="14265"/>
        <w:rPr>
          <w:rStyle w:val="C3"/>
          <w:rtl w:val="0"/>
        </w:rPr>
      </w:pPr>
    </w:p>
    <w:p>
      <w:pPr>
        <w:pStyle w:val="P29"/>
        <w:framePr w:w="3839" w:h="704" w:hRule="exact" w:wrap="none" w:vAnchor="page" w:hAnchor="margin" w:x="6856" w:y="14321"/>
        <w:rPr>
          <w:rStyle w:val="C21"/>
          <w:rtl w:val="0"/>
        </w:rPr>
      </w:pPr>
      <w:r>
        <w:rPr>
          <w:rStyle w:val="C21"/>
          <w:rtl w:val="0"/>
        </w:rPr>
        <w:t>Praktické provedení v souladu s technologickým postupem Společenstva kominíků ČR a platnými předpisy</w:t>
      </w:r>
    </w:p>
    <w:p>
      <w:pPr>
        <w:pStyle w:val="P32"/>
        <w:framePr w:w="10710" w:h="248" w:hRule="exact" w:wrap="none" w:vAnchor="page" w:hAnchor="margin" w:x="28" w:y="152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 - Kontrola a čištění spalinových cest, 13.6.2026 18:24:00</w:t>
      </w:r>
    </w:p>
    <w:p>
      <w:pPr>
        <w:pStyle w:val="P22"/>
        <w:framePr w:w="2790" w:h="331" w:hRule="exact" w:wrap="none" w:vAnchor="page" w:hAnchor="margin" w:x="7911" w:y="15940"/>
        <w:rPr>
          <w:rStyle w:val="C17"/>
          <w:rtl w:val="0"/>
        </w:rPr>
      </w:pPr>
      <w:r>
        <w:rPr>
          <w:rStyle w:val="C17"/>
          <w:rtl w:val="0"/>
        </w:rPr>
        <w:t>Strana 2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smí používat.</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Uchazeč musí předložit doklad o seznámení s požadavky BOZP a PO, vztahujícími se k činnosti kontroly a čištění spalinových cest a současně svým podpisem potvrdí, že je zdravotně způsobilý k výkonu zkoušky. Zdravotní způsobilost je vyžadována (odkaz na povolání v NSP – http://katalog.nsp.cz/karta_tp.aspx?id_jp=182&amp;kod_sm1=41).</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by mělo vycházet z předvedené znalosti technologických postupů, ze zručnosti při provádění úkonů a z výsledné kvality práce.</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splnění zadaného úkolu podle těchto kritérií:</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zkontrolované spalinové cesty bezpečně odvádět spaliny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Čistota spalinové cesty po vyčištění</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Správnost a kompletnost zjištěných údajů při kontrole stavu</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způsobilostí formou praktického předvedení je třeba přihlížet především k bezpečnému provádění všech úkonů, k dodržování předpisů, ke kvalitě zhotoveného produktu i k časovému hledisku zvládání operací.</w:t>
      </w:r>
    </w:p>
    <w:p>
      <w:pPr>
        <w:pStyle w:val="P33"/>
        <w:framePr w:w="10766" w:h="2068" w:hRule="exact" w:wrap="none" w:vAnchor="page" w:hAnchor="margin" w:x="0" w:y="7131"/>
        <w:rPr>
          <w:rStyle w:val="C3"/>
          <w:rtl w:val="0"/>
        </w:rPr>
      </w:pPr>
    </w:p>
    <w:p>
      <w:pPr>
        <w:pStyle w:val="P35"/>
        <w:framePr w:w="10710" w:h="340" w:hRule="exact" w:wrap="none" w:vAnchor="page" w:hAnchor="margin" w:x="28" w:y="7131"/>
        <w:rPr>
          <w:rStyle w:val="C25"/>
          <w:rtl w:val="0"/>
        </w:rPr>
      </w:pPr>
      <w:r>
        <w:rPr>
          <w:rStyle w:val="C25"/>
          <w:rtl w:val="0"/>
        </w:rPr>
        <w:t>Výsledné hodnocení</w:t>
      </w:r>
    </w:p>
    <w:p>
      <w:pPr>
        <w:keepNext w:val="0"/>
        <w:keepLines w:val="0"/>
        <w:framePr w:w="10766" w:h="1727" w:hRule="exact" w:wrap="none" w:vAnchor="page" w:hAnchor="margin" w:x="0" w:y="74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91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575"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1"/>
        <w:framePr w:w="7654" w:h="331" w:hRule="exact" w:wrap="none" w:vAnchor="page" w:hAnchor="margin" w:x="28" w:y="15940"/>
        <w:rPr>
          <w:rStyle w:val="C16"/>
          <w:rtl w:val="0"/>
        </w:rPr>
      </w:pPr>
      <w:r>
        <w:rPr>
          <w:rStyle w:val="C16"/>
          <w:rtl w:val="0"/>
        </w:rPr>
        <w:t>Kominík - Kontrola a čištění spalinových cest, 13.6.2026 18:24:00</w:t>
      </w:r>
    </w:p>
    <w:p>
      <w:pPr>
        <w:pStyle w:val="P22"/>
        <w:framePr w:w="2790" w:h="331" w:hRule="exact" w:wrap="none" w:vAnchor="page" w:hAnchor="margin" w:x="7911" w:y="15940"/>
        <w:rPr>
          <w:rStyle w:val="C17"/>
          <w:rtl w:val="0"/>
        </w:rPr>
      </w:pPr>
      <w:r>
        <w:rPr>
          <w:rStyle w:val="C17"/>
          <w:rtl w:val="0"/>
        </w:rPr>
        <w:t>Strana 3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 náležitě doložit alespoň jednu z následujících variant požadavků:</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Vyučen v oboru s praxí minimálně 10 let při výkonu kominické činnosti a s odbornou kvalifikací revizní technik komínových systémů (certifikát Institutu výchovy bezpečnosti práce Brno), resp. revizní technik komínů (osvědčení Institutu výchovy bezpečnosti práce Brno) a držitel rozhodnutí Ministerstva životního prostředí ČR o autorizaci k měření účinnosti spalovacích zdrojů a ke kontrole spalinových cest. Tyto požadavky na odbornou způsobilost musí žadatel o autorizaci splňovat nejméně v období posledních dvou let před podáním žádosti o udělení autorizace.</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Rozhodnutím rady Společenstva kominíků ČR (SKČR) pověřený člen SKČR, držitel živnostenského oprávnění pro kominictví. Požadavky na odbornou způsobilost musí žadatel o autorizaci splňovat nejméně v období posledních dvou let před podáním žádosti o udělení autorizace.</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248" w:hRule="exact" w:wrap="none" w:vAnchor="page" w:hAnchor="margin" w:x="0" w:y="9072"/>
        <w:rPr>
          <w:rStyle w:val="C3"/>
          <w:rtl w:val="0"/>
        </w:rPr>
      </w:pPr>
    </w:p>
    <w:p>
      <w:pPr>
        <w:pStyle w:val="P35"/>
        <w:framePr w:w="10710" w:h="340" w:hRule="exact" w:wrap="none" w:vAnchor="page" w:hAnchor="margin" w:x="28" w:y="9072"/>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akreditované Společenstvem kominíků ČR (SKČR)</w:t>
      </w:r>
    </w:p>
    <w:p>
      <w:pPr>
        <w:keepNext w:val="0"/>
        <w:keepLines w:val="0"/>
        <w:framePr w:w="10766" w:h="290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umožňující realizaci zkoušek (vícepodlažní objekt s komíny a připojenými spotřebiči paliv na různé druhy paliva).</w:t>
      </w:r>
    </w:p>
    <w:p>
      <w:pPr>
        <w:keepNext w:val="0"/>
        <w:keepLines w:val="0"/>
        <w:framePr w:w="10766" w:h="290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290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w:t>
      </w:r>
    </w:p>
    <w:p>
      <w:pPr>
        <w:keepNext w:val="0"/>
        <w:keepLines w:val="0"/>
        <w:framePr w:w="10766" w:h="290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pracovní pomůcky podle seznamu vydaného SKČR</w:t>
      </w:r>
    </w:p>
    <w:p>
      <w:pPr>
        <w:keepNext w:val="0"/>
        <w:keepLines w:val="0"/>
        <w:framePr w:w="10766" w:h="290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umožňující srovnání s požadavky uvedenými v hodnotícím standardu pro účely zkoušky. Pokud žadatel bude při zkouškách využívat materiálně-technické vybavení jiné organizace, přiloží k žádosti o udělení autorizace smlouvu o jeho využívání nebo pronájmu, která bude uzavřená nejméně na dobu pěti let.</w:t>
      </w:r>
    </w:p>
    <w:p>
      <w:pPr>
        <w:pStyle w:val="P33"/>
        <w:framePr w:w="10766" w:h="1376" w:hRule="exact" w:wrap="none" w:vAnchor="page" w:hAnchor="margin" w:x="0" w:y="12547"/>
        <w:rPr>
          <w:rStyle w:val="C3"/>
          <w:rtl w:val="0"/>
        </w:rPr>
      </w:pPr>
    </w:p>
    <w:p>
      <w:pPr>
        <w:pStyle w:val="P35"/>
        <w:framePr w:w="10710" w:h="340" w:hRule="exact" w:wrap="none" w:vAnchor="page" w:hAnchor="margin" w:x="28" w:y="12547"/>
        <w:rPr>
          <w:rStyle w:val="C25"/>
          <w:rtl w:val="0"/>
        </w:rPr>
      </w:pPr>
      <w:r>
        <w:rPr>
          <w:rStyle w:val="C25"/>
          <w:rtl w:val="0"/>
        </w:rPr>
        <w:t>Doba přípravy na zkoušku</w:t>
      </w:r>
    </w:p>
    <w:p>
      <w:pPr>
        <w:keepNext w:val="0"/>
        <w:keepLines w:val="0"/>
        <w:framePr w:w="10766" w:h="1036" w:hRule="exact" w:wrap="none" w:vAnchor="page" w:hAnchor="margin" w:x="0" w:y="12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max. 60 minut. Do doby přípravy na zkoušku se nezapočítává doba na seznámení uchazeče s pracovištěm a s požadavky BOZP a PO.</w:t>
      </w:r>
    </w:p>
    <w:p>
      <w:pPr>
        <w:pStyle w:val="P33"/>
        <w:framePr w:w="10766" w:h="1146" w:hRule="exact" w:wrap="none" w:vAnchor="page" w:hAnchor="margin" w:x="0" w:y="14151"/>
        <w:rPr>
          <w:rStyle w:val="C3"/>
          <w:rtl w:val="0"/>
        </w:rPr>
      </w:pPr>
    </w:p>
    <w:p>
      <w:pPr>
        <w:pStyle w:val="P35"/>
        <w:framePr w:w="10710" w:h="340" w:hRule="exact" w:wrap="none" w:vAnchor="page" w:hAnchor="margin" w:x="28" w:y="14151"/>
        <w:rPr>
          <w:rStyle w:val="C25"/>
          <w:rtl w:val="0"/>
        </w:rPr>
      </w:pPr>
      <w:r>
        <w:rPr>
          <w:rStyle w:val="C25"/>
          <w:rtl w:val="0"/>
        </w:rPr>
        <w:t>Doba pro vykonání zkoušky</w:t>
      </w:r>
    </w:p>
    <w:p>
      <w:pPr>
        <w:keepNext w:val="0"/>
        <w:keepLines w:val="0"/>
        <w:framePr w:w="10766" w:h="806" w:hRule="exact" w:wrap="none" w:vAnchor="page" w:hAnchor="margin" w:x="0" w:y="14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12 hodin (hodinou se rozumí 60 minut). Zkouška může být podle zadaných úkolů rozložena do více dnů.</w:t>
      </w:r>
    </w:p>
    <w:p>
      <w:pPr>
        <w:pStyle w:val="P21"/>
        <w:framePr w:w="7654" w:h="331" w:hRule="exact" w:wrap="none" w:vAnchor="page" w:hAnchor="margin" w:x="28" w:y="15940"/>
        <w:rPr>
          <w:rStyle w:val="C16"/>
          <w:rtl w:val="0"/>
        </w:rPr>
      </w:pPr>
      <w:r>
        <w:rPr>
          <w:rStyle w:val="C16"/>
          <w:rtl w:val="0"/>
        </w:rPr>
        <w:t>Kominík - Kontrola a čištění spalinových cest, 13.6.2026 18:24:00</w:t>
      </w:r>
    </w:p>
    <w:p>
      <w:pPr>
        <w:pStyle w:val="P22"/>
        <w:framePr w:w="2790" w:h="331" w:hRule="exact" w:wrap="none" w:vAnchor="page" w:hAnchor="margin" w:x="7911" w:y="15940"/>
        <w:rPr>
          <w:rStyle w:val="C17"/>
          <w:rtl w:val="0"/>
        </w:rPr>
      </w:pPr>
      <w:r>
        <w:rPr>
          <w:rStyle w:val="C17"/>
          <w:rtl w:val="0"/>
        </w:rPr>
        <w:t>Strana 4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ve stavebnictví, v níž byly zastoupeny: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obkladačů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drobných, malých a středních podnikatelů ve stavebnictví</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kominíků ČR</w:t>
      </w:r>
    </w:p>
    <w:p>
      <w:pPr>
        <w:pStyle w:val="P21"/>
        <w:framePr w:w="7654" w:h="331" w:hRule="exact" w:wrap="none" w:vAnchor="page" w:hAnchor="margin" w:x="28" w:y="15940"/>
        <w:rPr>
          <w:rStyle w:val="C16"/>
          <w:rtl w:val="0"/>
        </w:rPr>
      </w:pPr>
      <w:r>
        <w:rPr>
          <w:rStyle w:val="C16"/>
          <w:rtl w:val="0"/>
        </w:rPr>
        <w:t>Kominík - Kontrola a čištění spalinových cest, 13.6.2026 18:24:00</w:t>
      </w:r>
    </w:p>
    <w:p>
      <w:pPr>
        <w:pStyle w:val="P22"/>
        <w:framePr w:w="2790" w:h="331" w:hRule="exact" w:wrap="none" w:vAnchor="page" w:hAnchor="margin" w:x="7911" w:y="15940"/>
        <w:rPr>
          <w:rStyle w:val="C17"/>
          <w:rtl w:val="0"/>
        </w:rPr>
      </w:pPr>
      <w:r>
        <w:rPr>
          <w:rStyle w:val="C17"/>
          <w:rtl w:val="0"/>
        </w:rPr>
        <w:t>Strana 5 z 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