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91615" Type="http://schemas.openxmlformats.org/officeDocument/2006/relationships/officeDocument" Target="/word/document.xml" /><Relationship Id="coreR20D91615" Type="http://schemas.openxmlformats.org/package/2006/relationships/metadata/core-properties" Target="/docProps/core.xml" /><Relationship Id="customR20D91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29.10.2026 2:19:46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Vodař (kód: 36-65-H/01)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8.7.2009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Vodař (kód: 36-99-H/32)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8.7.2009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Hrázný a jezný / hrázná a jezná (kód: 36-014-H)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Poříčný/poříčná (kód: 36-018-H)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Vodař/vodařka – údržba vodních toků (kód: 36-019-H)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Vodař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29.10.2026 2:19:46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