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E43A18" Type="http://schemas.openxmlformats.org/officeDocument/2006/relationships/officeDocument" Target="/word/document.xml" /><Relationship Id="coreR48E43A18" Type="http://schemas.openxmlformats.org/package/2006/relationships/metadata/core-properties" Target="/docProps/core.xml" /><Relationship Id="customR48E43A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Vodař - údržba vodních toků (kód: 36-019-H)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Vodař - údržba vodních toků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Péče o břehové porosty (prořezávky, kácení, odvětvování) motorovými pilami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břehových opevnění, břehových porostů a průtočnosti koryt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malt a čerstvého betonu ze suchých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koryt vodních toků a vodohospodářských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a obsluha drobné mechanizace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Jednoduché činnosti s ručním nářadím a strojním zařízením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Doprava materiálu a uložení na místě zpracování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28.04.2015 do: 06.06.2021</w:t>
      </w:r>
    </w:p>
    <w:p>
      <w:pPr>
        <w:pStyle w:val="P21"/>
        <w:framePr w:w="7654" w:h="331" w:hRule="exact" w:wrap="none" w:vAnchor="page" w:hAnchor="margin" w:x="28" w:y="15940"/>
        <w:rPr>
          <w:rStyle w:val="C16"/>
          <w:rtl w:val="0"/>
        </w:rPr>
      </w:pPr>
      <w:r>
        <w:rPr>
          <w:rStyle w:val="C16"/>
          <w:rtl w:val="0"/>
        </w:rPr>
        <w:t>Vodař - údržba vodních toků, 30.7.2026 7:44:35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vodního zákona a souvisejících předpisů ve znění platných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jednotlivé vodohospodářské pojmy (vodní tok, povodí, koryto, stupeň, jez, přehrada, doprovodná zeleň, břehové porosty)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obsah zákona o ochraně přírody a krajiny ve znění pozdějších předpisů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Péče o břehové porosty (prořezávky, kácení, odvětvování) motorovými pilami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Základní dendrologické znalosti - vysvětlit pojem doba vegetačního klidu, rozpoznat základní dřeviny rostoucí kolem vodního toku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Vysvětlit zásady nakládání se smýcenou zelení, prakticky předvést odstraňování smýcené zeleně</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Vysvětlit zásady bezpečné práce s motorovou pilou a pracovní postupy</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Objasnit postupy při tzv. zvláštních případech těžby</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Předvést práci s motorovou pilou dle zadání</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Údržba břehových opevnění, břehových porostů a průtočnosti koryt</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a) Provést údržbu vegetačního opevnění dle zadání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0796"/>
        <w:rPr>
          <w:rStyle w:val="C3"/>
          <w:rtl w:val="0"/>
        </w:rPr>
      </w:pPr>
    </w:p>
    <w:p>
      <w:pPr>
        <w:pStyle w:val="P17"/>
        <w:framePr w:w="6658" w:h="249" w:hRule="exact" w:wrap="none" w:vAnchor="page" w:hAnchor="margin" w:x="71" w:y="10852"/>
        <w:rPr>
          <w:rStyle w:val="C13"/>
          <w:rtl w:val="0"/>
        </w:rPr>
      </w:pPr>
      <w:r>
        <w:rPr>
          <w:rStyle w:val="C13"/>
          <w:rtl w:val="0"/>
        </w:rPr>
        <w:t>b) Provést údržbu stavebního opevnění dle zadání</w:t>
      </w:r>
    </w:p>
    <w:p>
      <w:pPr>
        <w:pStyle w:val="P30"/>
        <w:framePr w:w="3921" w:h="376" w:hRule="exact" w:wrap="none" w:vAnchor="page" w:hAnchor="margin" w:x="6800" w:y="10796"/>
        <w:rPr>
          <w:rStyle w:val="C3"/>
          <w:rtl w:val="0"/>
        </w:rPr>
      </w:pPr>
    </w:p>
    <w:p>
      <w:pPr>
        <w:pStyle w:val="P31"/>
        <w:framePr w:w="3839" w:h="249" w:hRule="exact" w:wrap="none" w:vAnchor="page" w:hAnchor="margin" w:x="6856" w:y="10852"/>
        <w:rPr>
          <w:rStyle w:val="C22"/>
          <w:rtl w:val="0"/>
        </w:rPr>
      </w:pPr>
      <w:r>
        <w:rPr>
          <w:rStyle w:val="C22"/>
          <w:rtl w:val="0"/>
        </w:rPr>
        <w:t>Praktické předvedení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c) Popsat způsoby odstraňování zátarasů z koryt toků</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Ústní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d) Popsat způsoby údržby a oprav opevnění ze dřeva a lomového kamene včetně gabionů</w:t>
      </w:r>
    </w:p>
    <w:p>
      <w:pPr>
        <w:pStyle w:val="P30"/>
        <w:framePr w:w="3921" w:h="607" w:hRule="exact" w:wrap="none" w:vAnchor="page" w:hAnchor="margin" w:x="6800" w:y="11548"/>
        <w:rPr>
          <w:rStyle w:val="C3"/>
          <w:rtl w:val="0"/>
        </w:rPr>
      </w:pPr>
    </w:p>
    <w:p>
      <w:pPr>
        <w:pStyle w:val="P31"/>
        <w:framePr w:w="3839" w:h="480" w:hRule="exact" w:wrap="none" w:vAnchor="page" w:hAnchor="margin" w:x="6856" w:y="11604"/>
        <w:rPr>
          <w:rStyle w:val="C22"/>
          <w:rtl w:val="0"/>
        </w:rPr>
      </w:pPr>
      <w:r>
        <w:rPr>
          <w:rStyle w:val="C22"/>
          <w:rtl w:val="0"/>
        </w:rPr>
        <w:t>Ústní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e) Vysvětlit zásady BOZP při práci s lomovým kamenem</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Ústní ověření</w:t>
      </w:r>
    </w:p>
    <w:p>
      <w:pPr>
        <w:pStyle w:val="P32"/>
        <w:framePr w:w="10710" w:h="248" w:hRule="exact" w:wrap="none" w:vAnchor="page" w:hAnchor="margin" w:x="28" w:y="12645"/>
        <w:rPr>
          <w:rStyle w:val="C23"/>
          <w:rtl w:val="0"/>
        </w:rPr>
      </w:pPr>
      <w:r>
        <w:rPr>
          <w:rStyle w:val="C23"/>
          <w:rtl w:val="0"/>
        </w:rPr>
        <w:t>Je třeba splnit všechna kritéria.</w:t>
      </w:r>
    </w:p>
    <w:p>
      <w:pPr>
        <w:pStyle w:val="P23"/>
        <w:framePr w:w="10710" w:h="340" w:hRule="exact" w:wrap="none" w:vAnchor="page" w:hAnchor="margin" w:x="28" w:y="13080"/>
        <w:rPr>
          <w:rStyle w:val="C18"/>
          <w:rtl w:val="0"/>
        </w:rPr>
      </w:pPr>
      <w:r>
        <w:rPr>
          <w:rStyle w:val="C18"/>
          <w:rtl w:val="0"/>
        </w:rPr>
        <w:t>Výroba malt a čerstvého betonu ze suchých směsí</w:t>
      </w:r>
    </w:p>
    <w:p>
      <w:pPr>
        <w:pStyle w:val="P24"/>
        <w:framePr w:w="6713" w:h="376" w:hRule="exact" w:wrap="none" w:vAnchor="page" w:hAnchor="margin" w:x="45" w:y="13519"/>
        <w:rPr>
          <w:rStyle w:val="C3"/>
          <w:rtl w:val="0"/>
        </w:rPr>
      </w:pPr>
    </w:p>
    <w:p>
      <w:pPr>
        <w:pStyle w:val="P25"/>
        <w:framePr w:w="6661" w:h="249" w:hRule="exact" w:wrap="none" w:vAnchor="page" w:hAnchor="margin" w:x="71" w:y="13590"/>
        <w:rPr>
          <w:rStyle w:val="C19"/>
          <w:rtl w:val="0"/>
        </w:rPr>
      </w:pPr>
      <w:r>
        <w:rPr>
          <w:rStyle w:val="C19"/>
          <w:rtl w:val="0"/>
        </w:rPr>
        <w:t>Kritéria hodnocení</w:t>
      </w:r>
    </w:p>
    <w:p>
      <w:pPr>
        <w:pStyle w:val="P26"/>
        <w:framePr w:w="3918" w:h="376" w:hRule="exact" w:wrap="none" w:vAnchor="page" w:hAnchor="margin" w:x="6803" w:y="13519"/>
        <w:rPr>
          <w:rStyle w:val="C3"/>
          <w:rtl w:val="0"/>
        </w:rPr>
      </w:pPr>
    </w:p>
    <w:p>
      <w:pPr>
        <w:pStyle w:val="P27"/>
        <w:framePr w:w="3836" w:h="249" w:hRule="exact" w:wrap="none" w:vAnchor="page" w:hAnchor="margin" w:x="6859" w:y="13590"/>
        <w:rPr>
          <w:rStyle w:val="C20"/>
          <w:rtl w:val="0"/>
        </w:rPr>
      </w:pPr>
      <w:r>
        <w:rPr>
          <w:rStyle w:val="C20"/>
          <w:rtl w:val="0"/>
        </w:rPr>
        <w:t>Způsoby ověření</w:t>
      </w:r>
    </w:p>
    <w:p>
      <w:pPr>
        <w:pStyle w:val="P12"/>
        <w:framePr w:w="6710" w:h="607" w:hRule="exact" w:wrap="none" w:vAnchor="page" w:hAnchor="margin" w:x="45" w:y="13896"/>
        <w:rPr>
          <w:rStyle w:val="C3"/>
          <w:rtl w:val="0"/>
        </w:rPr>
      </w:pPr>
    </w:p>
    <w:p>
      <w:pPr>
        <w:pStyle w:val="P13"/>
        <w:framePr w:w="6658" w:h="480" w:hRule="exact" w:wrap="none" w:vAnchor="page" w:hAnchor="margin" w:x="71" w:y="13952"/>
        <w:rPr>
          <w:rStyle w:val="C11"/>
          <w:rtl w:val="0"/>
        </w:rPr>
      </w:pPr>
      <w:r>
        <w:rPr>
          <w:rStyle w:val="C11"/>
          <w:rtl w:val="0"/>
        </w:rPr>
        <w:t>a) Popsat typy malt a betonových směsí, vysvětlit vhodnost použití jednotlivých typů při stavbách a opravách na tocích</w:t>
      </w:r>
    </w:p>
    <w:p>
      <w:pPr>
        <w:pStyle w:val="P28"/>
        <w:framePr w:w="3921" w:h="607" w:hRule="exact" w:wrap="none" w:vAnchor="page" w:hAnchor="margin" w:x="6800" w:y="13896"/>
        <w:rPr>
          <w:rStyle w:val="C3"/>
          <w:rtl w:val="0"/>
        </w:rPr>
      </w:pPr>
    </w:p>
    <w:p>
      <w:pPr>
        <w:pStyle w:val="P29"/>
        <w:framePr w:w="3839" w:h="480" w:hRule="exact" w:wrap="none" w:vAnchor="page" w:hAnchor="margin" w:x="6856" w:y="13952"/>
        <w:rPr>
          <w:rStyle w:val="C21"/>
          <w:rtl w:val="0"/>
        </w:rPr>
      </w:pPr>
      <w:r>
        <w:rPr>
          <w:rStyle w:val="C21"/>
          <w:rtl w:val="0"/>
        </w:rPr>
        <w:t>Ústní ověření</w:t>
      </w:r>
    </w:p>
    <w:p>
      <w:pPr>
        <w:pStyle w:val="P16"/>
        <w:framePr w:w="6710" w:h="376" w:hRule="exact" w:wrap="none" w:vAnchor="page" w:hAnchor="margin" w:x="45" w:y="14503"/>
        <w:rPr>
          <w:rStyle w:val="C3"/>
          <w:rtl w:val="0"/>
        </w:rPr>
      </w:pPr>
    </w:p>
    <w:p>
      <w:pPr>
        <w:pStyle w:val="P17"/>
        <w:framePr w:w="6658" w:h="249" w:hRule="exact" w:wrap="none" w:vAnchor="page" w:hAnchor="margin" w:x="71" w:y="14559"/>
        <w:rPr>
          <w:rStyle w:val="C13"/>
          <w:rtl w:val="0"/>
        </w:rPr>
      </w:pPr>
      <w:r>
        <w:rPr>
          <w:rStyle w:val="C13"/>
          <w:rtl w:val="0"/>
        </w:rPr>
        <w:t>b) Připravit maltu dle zadání</w:t>
      </w:r>
    </w:p>
    <w:p>
      <w:pPr>
        <w:pStyle w:val="P30"/>
        <w:framePr w:w="3921" w:h="376" w:hRule="exact" w:wrap="none" w:vAnchor="page" w:hAnchor="margin" w:x="6800" w:y="14503"/>
        <w:rPr>
          <w:rStyle w:val="C3"/>
          <w:rtl w:val="0"/>
        </w:rPr>
      </w:pPr>
    </w:p>
    <w:p>
      <w:pPr>
        <w:pStyle w:val="P31"/>
        <w:framePr w:w="3839" w:h="249" w:hRule="exact" w:wrap="none" w:vAnchor="page" w:hAnchor="margin" w:x="6856" w:y="14559"/>
        <w:rPr>
          <w:rStyle w:val="C22"/>
          <w:rtl w:val="0"/>
        </w:rPr>
      </w:pPr>
      <w:r>
        <w:rPr>
          <w:rStyle w:val="C22"/>
          <w:rtl w:val="0"/>
        </w:rPr>
        <w:t>Praktické předvedení</w:t>
      </w:r>
    </w:p>
    <w:p>
      <w:pPr>
        <w:pStyle w:val="P12"/>
        <w:framePr w:w="6710" w:h="376" w:hRule="exact" w:wrap="none" w:vAnchor="page" w:hAnchor="margin" w:x="45" w:y="14879"/>
        <w:rPr>
          <w:rStyle w:val="C3"/>
          <w:rtl w:val="0"/>
        </w:rPr>
      </w:pPr>
    </w:p>
    <w:p>
      <w:pPr>
        <w:pStyle w:val="P13"/>
        <w:framePr w:w="6658" w:h="249" w:hRule="exact" w:wrap="none" w:vAnchor="page" w:hAnchor="margin" w:x="71" w:y="14935"/>
        <w:rPr>
          <w:rStyle w:val="C11"/>
          <w:rtl w:val="0"/>
        </w:rPr>
      </w:pPr>
      <w:r>
        <w:rPr>
          <w:rStyle w:val="C11"/>
          <w:rtl w:val="0"/>
        </w:rPr>
        <w:t>c) Připravit betonovou směs dle zadání</w:t>
      </w:r>
    </w:p>
    <w:p>
      <w:pPr>
        <w:pStyle w:val="P28"/>
        <w:framePr w:w="3921" w:h="376" w:hRule="exact" w:wrap="none" w:vAnchor="page" w:hAnchor="margin" w:x="6800" w:y="14879"/>
        <w:rPr>
          <w:rStyle w:val="C3"/>
          <w:rtl w:val="0"/>
        </w:rPr>
      </w:pPr>
    </w:p>
    <w:p>
      <w:pPr>
        <w:pStyle w:val="P29"/>
        <w:framePr w:w="3839" w:h="249" w:hRule="exact" w:wrap="none" w:vAnchor="page" w:hAnchor="margin" w:x="6856" w:y="14935"/>
        <w:rPr>
          <w:rStyle w:val="C21"/>
          <w:rtl w:val="0"/>
        </w:rPr>
      </w:pPr>
      <w:r>
        <w:rPr>
          <w:rStyle w:val="C21"/>
          <w:rtl w:val="0"/>
        </w:rPr>
        <w:t>Praktické předvedení</w:t>
      </w:r>
    </w:p>
    <w:p>
      <w:pPr>
        <w:pStyle w:val="P32"/>
        <w:framePr w:w="10710" w:h="248" w:hRule="exact" w:wrap="none" w:vAnchor="page" w:hAnchor="margin" w:x="28" w:y="15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 - údržba vodních toků, 30.7.2026 7:44:35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koryt vodních toků a vodohospodářských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pročištění části vodního díla nebo úseku vodního toku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způsoby nakládání s odstraněnými sedimenty a dalšími předměty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zásady BOZP při čištění vodních děl a vodních toků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Řízení a obsluha drobné mechanizace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Uvést a popsat potřebná oprávnění pro obsluhu jednotlivých strojů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Vysvětlit zásady BOZP při řízení a obsluze drobné mechanizace</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Předvést řízení a obsluhu malotraktoru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Předvést obsluhu křovinořezu, sekačky a motorové pily</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e) Vysvětlit nutnost prokazatelného periodického proškolení obsluhy příslušných stavebních strojů a zařízení</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Jednoduché činnosti s ručním nářadím a strojním zařízením</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Pracovat s ručním nářadím a strojním zařízením</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Vysvětlit zásady bezpečné práce s elektrickým nářadím v mokrém prostředí</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Vysvětlit zásady BOZP při práci s ručním nářadím a strojním zařízením</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Doprava materiálu a uložení na místě zpracování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Vysvětlit a předvést signalizaci při dopravě, přepravě a manipulaci s materiálem a předměty</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 a ústní ověření</w:t>
      </w:r>
    </w:p>
    <w:p>
      <w:pPr>
        <w:pStyle w:val="P16"/>
        <w:framePr w:w="6710" w:h="607" w:hRule="exact" w:wrap="none" w:vAnchor="page" w:hAnchor="margin" w:x="45" w:y="12270"/>
        <w:rPr>
          <w:rStyle w:val="C3"/>
          <w:rtl w:val="0"/>
        </w:rPr>
      </w:pPr>
    </w:p>
    <w:p>
      <w:pPr>
        <w:pStyle w:val="P17"/>
        <w:framePr w:w="6658" w:h="480" w:hRule="exact" w:wrap="none" w:vAnchor="page" w:hAnchor="margin" w:x="71" w:y="12326"/>
        <w:rPr>
          <w:rStyle w:val="C13"/>
          <w:rtl w:val="0"/>
        </w:rPr>
      </w:pPr>
      <w:r>
        <w:rPr>
          <w:rStyle w:val="C13"/>
          <w:rtl w:val="0"/>
        </w:rPr>
        <w:t>b) Popsat a vysvětlit postupy při dopravě, přepravě a manipulaci s materiálem a předměty, uvést zakázané postupy</w:t>
      </w:r>
    </w:p>
    <w:p>
      <w:pPr>
        <w:pStyle w:val="P30"/>
        <w:framePr w:w="3921" w:h="607" w:hRule="exact" w:wrap="none" w:vAnchor="page" w:hAnchor="margin" w:x="6800" w:y="12270"/>
        <w:rPr>
          <w:rStyle w:val="C3"/>
          <w:rtl w:val="0"/>
        </w:rPr>
      </w:pPr>
    </w:p>
    <w:p>
      <w:pPr>
        <w:pStyle w:val="P31"/>
        <w:framePr w:w="3839" w:h="480" w:hRule="exact" w:wrap="none" w:vAnchor="page" w:hAnchor="margin" w:x="6856" w:y="12326"/>
        <w:rPr>
          <w:rStyle w:val="C22"/>
          <w:rtl w:val="0"/>
        </w:rPr>
      </w:pPr>
      <w:r>
        <w:rPr>
          <w:rStyle w:val="C22"/>
          <w:rtl w:val="0"/>
        </w:rPr>
        <w:t>Ústní ověření</w:t>
      </w:r>
    </w:p>
    <w:p>
      <w:pPr>
        <w:pStyle w:val="P12"/>
        <w:framePr w:w="6710" w:h="607" w:hRule="exact" w:wrap="none" w:vAnchor="page" w:hAnchor="margin" w:x="45" w:y="12877"/>
        <w:rPr>
          <w:rStyle w:val="C3"/>
          <w:rtl w:val="0"/>
        </w:rPr>
      </w:pPr>
    </w:p>
    <w:p>
      <w:pPr>
        <w:pStyle w:val="P13"/>
        <w:framePr w:w="6658" w:h="480" w:hRule="exact" w:wrap="none" w:vAnchor="page" w:hAnchor="margin" w:x="71" w:y="12933"/>
        <w:rPr>
          <w:rStyle w:val="C11"/>
          <w:rtl w:val="0"/>
        </w:rPr>
      </w:pPr>
      <w:r>
        <w:rPr>
          <w:rStyle w:val="C11"/>
          <w:rtl w:val="0"/>
        </w:rPr>
        <w:t>c) Vysvětlit zásady BOZP při dopravě, přepravě a manipulaci s materiálem a předměty</w:t>
      </w:r>
    </w:p>
    <w:p>
      <w:pPr>
        <w:pStyle w:val="P28"/>
        <w:framePr w:w="3921" w:h="607" w:hRule="exact" w:wrap="none" w:vAnchor="page" w:hAnchor="margin" w:x="6800" w:y="12877"/>
        <w:rPr>
          <w:rStyle w:val="C3"/>
          <w:rtl w:val="0"/>
        </w:rPr>
      </w:pPr>
    </w:p>
    <w:p>
      <w:pPr>
        <w:pStyle w:val="P29"/>
        <w:framePr w:w="3839" w:h="480" w:hRule="exact" w:wrap="none" w:vAnchor="page" w:hAnchor="margin" w:x="6856" w:y="12933"/>
        <w:rPr>
          <w:rStyle w:val="C21"/>
          <w:rtl w:val="0"/>
        </w:rPr>
      </w:pPr>
      <w:r>
        <w:rPr>
          <w:rStyle w:val="C21"/>
          <w:rtl w:val="0"/>
        </w:rPr>
        <w:t>Ústní ověření</w:t>
      </w:r>
    </w:p>
    <w:p>
      <w:pPr>
        <w:pStyle w:val="P16"/>
        <w:framePr w:w="6710" w:h="607" w:hRule="exact" w:wrap="none" w:vAnchor="page" w:hAnchor="margin" w:x="45" w:y="13484"/>
        <w:rPr>
          <w:rStyle w:val="C3"/>
          <w:rtl w:val="0"/>
        </w:rPr>
      </w:pPr>
    </w:p>
    <w:p>
      <w:pPr>
        <w:pStyle w:val="P17"/>
        <w:framePr w:w="6658" w:h="480" w:hRule="exact" w:wrap="none" w:vAnchor="page" w:hAnchor="margin" w:x="71" w:y="13540"/>
        <w:rPr>
          <w:rStyle w:val="C13"/>
          <w:rtl w:val="0"/>
        </w:rPr>
      </w:pPr>
      <w:r>
        <w:rPr>
          <w:rStyle w:val="C13"/>
          <w:rtl w:val="0"/>
        </w:rPr>
        <w:t>d) Dopravit zadaný materiál (např. pro výrobu malty, údržbu břehových opevnění)</w:t>
      </w:r>
    </w:p>
    <w:p>
      <w:pPr>
        <w:pStyle w:val="P30"/>
        <w:framePr w:w="3921" w:h="607" w:hRule="exact" w:wrap="none" w:vAnchor="page" w:hAnchor="margin" w:x="6800" w:y="13484"/>
        <w:rPr>
          <w:rStyle w:val="C3"/>
          <w:rtl w:val="0"/>
        </w:rPr>
      </w:pPr>
    </w:p>
    <w:p>
      <w:pPr>
        <w:pStyle w:val="P31"/>
        <w:framePr w:w="3839" w:h="480" w:hRule="exact" w:wrap="none" w:vAnchor="page" w:hAnchor="margin" w:x="6856" w:y="13540"/>
        <w:rPr>
          <w:rStyle w:val="C22"/>
          <w:rtl w:val="0"/>
        </w:rPr>
      </w:pPr>
      <w:r>
        <w:rPr>
          <w:rStyle w:val="C22"/>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 - údržba vodních toků, 30.7.2026 7:44:35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http://katalog.nsp.cz/karta_p.aspx?id_jp=30684&amp;kod_sm1=44)</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 Ústní ověření kompetence Orientace ve vodohospodářských normách, standardech, legislativě a dokumentaci bude provedeno samostatně jako teoretická část.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lze provádět hodnocení kompetencí Péče o břehové porosty (prořezávky, kácení, odvětvování) motorovými pilami, Údržba břehových opevnění, břehových porostů a průtočnosti koryt, Výroba malt a čerstvého betonu ze suchých směsí a Čištění koryt vodních toků a vodohospodářských zařízení, kdy uchazeč předvede schopnost provádět základní manuální činnosti z oboru vodař přímo na úseku vodního toku. Během těchto činností bude provedeno jejich ústní ověření dle hodnoticích kritérií.</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celek tvoří kompetence Řízení a obsluha drobné mechanizace, Jednoduché činnosti s ručním nářadím a strojním zařízením a Doprava materiálu a uložení na místě zpracování, ve kterých uchazeč prokáže svoji schopnost práce s mechanizací, ručním nářadím a ústním ověřením potvrdí znalosti z oblasti bezpečnosti práce při práci s drobnou mechanizací, ručním nářadím a při dopravě materiálu a dalších požadovaných kritérií.</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provádění praktické části zkoušky přímo na úseku vodního toku a potřebě provést praktické ověření práce s drobnou mechanizací (sekačka, křovinořez, motorová pila) je vhodná doba pro vykonání zkoušky období březen - listopad, kdy by mělo být možné provést veškeré požadované praktické úkony. Zkouška nemůže být provedena během povodní, extrémního sucha nebo mrazů.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vodním díle, které zvolí autorizovaná osoba provádějící zkoušku.</w:t>
      </w:r>
    </w:p>
    <w:p>
      <w:pPr>
        <w:pStyle w:val="P33"/>
        <w:framePr w:w="10766" w:h="1837" w:hRule="exact" w:wrap="none" w:vAnchor="page" w:hAnchor="margin" w:x="0" w:y="10842"/>
        <w:rPr>
          <w:rStyle w:val="C3"/>
          <w:rtl w:val="0"/>
        </w:rPr>
      </w:pPr>
    </w:p>
    <w:p>
      <w:pPr>
        <w:pStyle w:val="P35"/>
        <w:framePr w:w="10710" w:h="340" w:hRule="exact" w:wrap="none" w:vAnchor="page" w:hAnchor="margin" w:x="28" w:y="10842"/>
        <w:rPr>
          <w:rStyle w:val="C25"/>
          <w:rtl w:val="0"/>
        </w:rPr>
      </w:pPr>
      <w:r>
        <w:rPr>
          <w:rStyle w:val="C25"/>
          <w:rtl w:val="0"/>
        </w:rPr>
        <w:t>Výsledné hodnocení</w:t>
      </w:r>
    </w:p>
    <w:p>
      <w:pPr>
        <w:keepNext w:val="0"/>
        <w:keepLines w:val="0"/>
        <w:framePr w:w="10766" w:h="1497"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06"/>
        <w:rPr>
          <w:rStyle w:val="C3"/>
          <w:rtl w:val="0"/>
        </w:rPr>
      </w:pPr>
    </w:p>
    <w:p>
      <w:pPr>
        <w:pStyle w:val="P35"/>
        <w:framePr w:w="10710" w:h="340" w:hRule="exact" w:wrap="none" w:vAnchor="page" w:hAnchor="margin" w:x="28" w:y="12906"/>
        <w:rPr>
          <w:rStyle w:val="C25"/>
          <w:rtl w:val="0"/>
        </w:rPr>
      </w:pPr>
      <w:r>
        <w:rPr>
          <w:rStyle w:val="C25"/>
          <w:rtl w:val="0"/>
        </w:rPr>
        <w:t>Počet zkoušejících</w:t>
      </w:r>
    </w:p>
    <w:p>
      <w:pPr>
        <w:keepNext w:val="0"/>
        <w:keepLines w:val="0"/>
        <w:framePr w:w="10766" w:h="1036" w:hRule="exact" w:wrap="none" w:vAnchor="page" w:hAnchor="margin" w:x="0" w:y="13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Vodař - údržba vodních toků, 30.7.2026 7:44:35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strojírenského nebo stavebního oboru vzdělání + střední vzdělání s maturitní zkouškou a alespoň 7 let odborné praxe v řídicích činnostech v oblasti vodního hospodářství nebo ve funkci učitele odborného výcviku, z toho minimálně jeden rok v období posledních dvou let před podáním žádosti o udělení autorizace.</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vodního hospodářství a alespoň 7 let odborné praxe v řídicích činnostech v oblasti vodního hospodářství nebo ve funkci učitele odborného výcviku nebo učitele praktického vyučování, z toho minimálně jeden rok v období posledních dvou let před podáním žádosti o udělení autorizace.</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odborného výcviku nebo učitele praktického vyučování, z toho minimálně jeden rok v období posledních dvou let před podáním žádosti o udělení autorizace.</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v oblasti vodního hospodářství nebo učitele odborného výcviku nebo učitele praktického vyučování, z toho minimálně jeden rok v období posledních dvou let před podáním žádosti o udělení autorizace.</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36-019-H Vodař - údržba vodních toků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7 let praxe jako vodař, z toho minimálně jeden rok v období posledních dvou let před podáním žádosti o udělení autorizace.</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Vodař - údržba vodních toků, 30.7.2026 7:44:35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materiálně-technické zázemí (včetně příslušného vybavení) v takovém rozsahu, který zaručuje ověření všech způsobilostí uvedených v daném hodnoticím standardu. Jde zejména o tyto náležitosti:</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(možnost provedení částečných oprav, nakládání s břehovými porosty atd.)</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 drobné ruční nářadí, stavební kolečko, prostředky pro výrobu betonové směsi a malty)</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108"/>
        <w:rPr>
          <w:rStyle w:val="C3"/>
          <w:rtl w:val="0"/>
        </w:rPr>
      </w:pPr>
    </w:p>
    <w:p>
      <w:pPr>
        <w:pStyle w:val="P35"/>
        <w:framePr w:w="10710" w:h="340" w:hRule="exact" w:wrap="none" w:vAnchor="page" w:hAnchor="margin" w:x="28" w:y="7108"/>
        <w:rPr>
          <w:rStyle w:val="C25"/>
          <w:rtl w:val="0"/>
        </w:rPr>
      </w:pPr>
      <w:r>
        <w:rPr>
          <w:rStyle w:val="C25"/>
          <w:rtl w:val="0"/>
        </w:rPr>
        <w:t>Doba přípravy na zkoušku</w:t>
      </w:r>
    </w:p>
    <w:p>
      <w:pPr>
        <w:keepNext w:val="0"/>
        <w:keepLines w:val="0"/>
        <w:framePr w:w="10766" w:h="1036" w:hRule="exact" w:wrap="none" w:vAnchor="page" w:hAnchor="margin" w:x="0" w:y="7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711"/>
        <w:rPr>
          <w:rStyle w:val="C3"/>
          <w:rtl w:val="0"/>
        </w:rPr>
      </w:pPr>
    </w:p>
    <w:p>
      <w:pPr>
        <w:pStyle w:val="P35"/>
        <w:framePr w:w="10710" w:h="340" w:hRule="exact" w:wrap="none" w:vAnchor="page" w:hAnchor="margin" w:x="28" w:y="8711"/>
        <w:rPr>
          <w:rStyle w:val="C25"/>
          <w:rtl w:val="0"/>
        </w:rPr>
      </w:pPr>
      <w:r>
        <w:rPr>
          <w:rStyle w:val="C25"/>
          <w:rtl w:val="0"/>
        </w:rPr>
        <w:t>Doba pro vykonání zkoušky</w:t>
      </w:r>
    </w:p>
    <w:p>
      <w:pPr>
        <w:keepNext w:val="0"/>
        <w:keepLines w:val="0"/>
        <w:framePr w:w="10766" w:h="806" w:hRule="exact" w:wrap="none" w:vAnchor="page" w:hAnchor="margin" w:x="0" w:y="90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Vodař - údržba vodních toků, 30.7.2026 7:44:35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Vodař - údržba vodních toků, 30.7.2026 7:44:35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6C6BB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CD40A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B710E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