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12AAA2" Type="http://schemas.openxmlformats.org/officeDocument/2006/relationships/officeDocument" Target="/word/document.xml" /><Relationship Id="coreR6112AAA2" Type="http://schemas.openxmlformats.org/package/2006/relationships/metadata/core-properties" Target="/docProps/core.xml" /><Relationship Id="customR6112AA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Vodař/vodařka – údržba vodních toků (kód: 36-019-H)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Vodař/vodařka – údržba vodních toků, 28.10.2026 21:14:55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Vodař (kód: 36-65-H/01)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8.7.2009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Vodař (kód: 36-99-H/32)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Vodař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Vodař/vodařka – údržba vodních toků, 28.10.2026 21:14:55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