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700C" Type="http://schemas.openxmlformats.org/officeDocument/2006/relationships/officeDocument" Target="/word/document.xml" /><Relationship Id="coreR374700C" Type="http://schemas.openxmlformats.org/package/2006/relationships/metadata/core-properties" Target="/docProps/core.xml" /><Relationship Id="customR37470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Poříčný/poříčná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2928" w:h="248" w:hRule="exact" w:wrap="none" w:vAnchor="page" w:hAnchor="margin" w:x="28" w:y="131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Poříčný/poříčná a střední vzdělání s maturitní zkouškou a alespoň 5 let odborné praxe v oblasti vodního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Poříčný/poříčná, 27.10.2026 3:39:02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117B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AD6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0E44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