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57DD22" Type="http://schemas.openxmlformats.org/officeDocument/2006/relationships/officeDocument" Target="/word/document.xml" /><Relationship Id="coreR6157DD22" Type="http://schemas.openxmlformats.org/package/2006/relationships/metadata/core-properties" Target="/docProps/core.xml" /><Relationship Id="customR6157DD2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Hrázný a jezný / hrázná a jezná (kód: 36-014-H)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Hrázný a jezný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Hrázný a jezný / hrázná a jezná, 11.9.2026 16:51:45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Vodař (kód: 36-65-H/01)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8.7.2009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Hrázný a jezný / hrázná a jezná (kód: 36-014-H)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Poříčný/poříčná (kód: 36-018-H)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Vodař/vodařka – údržba vodních toků (kód: 36-019-H)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8.7.2009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Vodař (kód: 36-99-H/32)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8.7.2009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Hrázný a jezný / hrázná a jezná (kód: 36-014-H)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Poříčný/poříčná (kód: 36-018-H)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Vodař/vodařka – údržba vodních toků (kód: 36-019-H)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Hrázný a jezný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Hrázný a jezný / hrázná a jezná, 11.9.2026 16:51:45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