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35A312" Type="http://schemas.openxmlformats.org/officeDocument/2006/relationships/officeDocument" Target="/word/document.xml" /><Relationship Id="coreR2135A312" Type="http://schemas.openxmlformats.org/package/2006/relationships/metadata/core-properties" Target="/docProps/core.xml" /><Relationship Id="customR2135A3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zpracovatel / řemeslná zpracovatelka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Řemeslný zpracovatel / řemeslná zpracovatelka čokolády, 19.9.2026 14:31:26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zpracovatel / řemeslná zpracovatelka čokolády, 19.9.2026 14:31:26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Řemeslný zpracovatel / řemeslná zpracovatelka čokolády, 19.9.2026 14:31:26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zpracovatel / řemeslná zpracovatelka čokolády, 19.9.2026 14:31:26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toté profesní kvalifikace je vyžadována a prokazuje se lékařským potvrzením (odkaz na povolání v NSP - https://www.nsp.cz/jednotka-prace/pracovnik-remeslneho-zpra#zdravotni-zpusobilost).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zpracovatel / řemeslná zpracovatelka čokolády, 19.9.2026 14:31:26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zpracovatel / řemeslná zpracovatelka čokolády, 19.9.2026 14:31:26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zpracovatel / řemeslná zpracovatelka čokolády, 19.9.2026 14:31:26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Řemeslný zpracovatel / řemeslná zpracovatelka čokolády, 19.9.2026 14:31:26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8459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8951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