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1BA89A" Type="http://schemas.openxmlformats.org/officeDocument/2006/relationships/officeDocument" Target="/word/document.xml" /><Relationship Id="coreR371BA89A" Type="http://schemas.openxmlformats.org/package/2006/relationships/metadata/core-properties" Target="/docProps/core.xml" /><Relationship Id="customR371BA8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ochrany a ostrahy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Obsluhování technických bezpečnostních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Aplikování právních základů bezpečnostní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osob a vozidel na vrátnicích a branách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Kontrolní činnost ve střežených objektech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Dozor v objektech a na veřejných prostranstvích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jednoduchých úkonů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věcných bezpečnostních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dokumentace o ostraze, kontrolách a poskytnutých službách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31.10.2012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17.9.2026 4:06:43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předsedy zkušební komise je dbát na to, aby zkouška probíhala podle tohoto hodnotícího standardu.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prověřuje formou řešení typových situací.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 Provádění ochrany a ostrahy majetku a osob; Obsluhování technických bezpečnostních systémů, Uplatňování zásad součinnosti se složkami integrovaného záchranného systému, zejména s Policií ČR a vymezenými osobami a Aplikování právních základů bezpečnostní činnosti.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kompetence: Kontrola osob a vozidel na vrátnicích a branách; Kontrolní činnost ve střežených objektech; Dozor v objektech a na veřejných prostranstvích. Skupina B ověřuje kompetence: Provádění jednoduchých úkonů k zajištění a obnovení bezpečnosti a ke snížení ztrát na majetku a zdraví osob. Kompetence Používání věcných bezpečnostních prostředků, Vedení dokumentace o ostraze, kontrolách a poskytnutých službách a Aplikování právních základů bezpečnostní činnosti jsou ověřovány při řešení všech typových situací.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na datovém nosiči po udělení autorizace a dále při každé aktualizaci souborů otázek a typových situací. 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17.9.2026 4:06:43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IBA,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GROUP BBS,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POBEST, s. r. o.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tiskárna cenin, státní podnik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17.9.2026 4:06:43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