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C2EBA3" Type="http://schemas.openxmlformats.org/officeDocument/2006/relationships/officeDocument" Target="/word/document.xml" /><Relationship Id="coreR46C2EBA3" Type="http://schemas.openxmlformats.org/package/2006/relationships/metadata/core-properties" Target="/docProps/core.xml" /><Relationship Id="customR46C2EB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koncipient / detektivka koncipientka (kód: 68-009-M)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Detektiv koncipient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normách a ustanoveních s důrazem na bezpečnostněprávní problematiku a ochranu osobních údajů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Připravenost k uplatnění základních forem a metod soukromé detektivní činnosti a k jejich praktickému naplňování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Ovládání zásad obsluhy základních prostředků a pomůcek soukromé detektivní činnosti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Připravenost k využití informatiky (zdroje, principy zpracování informací apod.)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21.10.2022 do: 28.06.2024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24.10.2026 9:06:50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ověří doklady, které musí uchazeč předložit, aby zkouška proběhla v souladu s platnými právními předpisy. Zdravotní způsobilost v rozsahu odpovídající ověřované kvalifikaci není vyžadována. 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organizací zkoušky a s požadavky bezpečnosti a ochrany zdraví při práci (BOZP), požární ochrany (PO) a dalšími omezeními a stanoví, které pomůcky uchazeč při zkoušce nesmí, resp. smí používat.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má formu písemné zkoušky a kombinace praktické a ústní zkoušky. Zkouška se skládá v českém jazyce. 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předvedení, anebo ústní ověření se prověřují formou řešení typových situací.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Soubor testových otázek obsahuje kompetence: Orientace v základních právních normách a ustanoveních s důrazem na bezpečnostně právní problematiku a ochranu osobních údajů; Ovládání zásad obsluhy základních prostředků a pomůcek soukromé detektivní činnosti; Připravenost k uplatnění základních forem a metod soukromé detektivní činnosti a připravenost k jejich praktickému naplňování; Dokumentování a vyhodnocování informací, jejich evidence a příprava k předání klientovi; Připravenost k využití informatiky (zdroje, principy zpracování informací apod.). Každá kompetence je zastoupena v jedné nebo několika skupinách otázek. Při každé zkoušce musí být ověřeny všechny kompetence kvalifikačního standardu. Početní zastoupení jednotlivých skupin otázek v testu je stanoveno klíčem, který je součástí souboru otázek. Celkový počet otázek v testu musí být 30. Určený člen komise poučí uchazeče o způsobu práce s testem před zahájením časového limitu. 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 Úspěšné vykonání písemné zkoušky je podmínkou pro konání praktické a ústní části zkoušky.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 Orientace v základních právních normách a ustanoveních s důrazem na bezpečnostně právní problematiku a ochranu osobních údajů; Připravenost k uplatnění základních forem a metod soukromé detektivní činnosti a připravenost k jejich praktickému naplňování činnosti. Skupina B ověřuje zejména odborné způsobilosti: Ovládání zásad obsluhy základních prostředků a pomůcek soukromé detektivní činnosti; Dokumentování a vyhodnocování informací, jejich evidence a příprava k předání klientovi; Připravenost k využití informatiky (zdroje, principy zpracování informací apod.).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vyřešeny obě typové situace. V každé typové situaci musí být splněny všechny úkoly (otázky) požadované k jejímu řešení. Při řešení typové situace se připouští dvě odchýlení. Za odchýlení se považuje použití nesprávného výrazu nebo záměna pořadí činností, které nemají vliv na celkově správné řešení situace (odpovědi).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mohou členové komise klást doplňující otázky.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a aktuální soubor typových situací je spravován a v elektronické podobě uchováván autorizujícím orgánem (Ministerstvem vnitra). Autorizovaným osobám budou tyto soubory předány prostřednictvím elektronické komunikace po udělení autorizace a dále při každé aktualizaci souborů otázek a typových situací. 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24.10.2026 9:06:50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CENSUS SECURITAS,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detektivních služeb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Evropský klub bezpečnostních služeb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koncipient / detektivka koncipientka, 24.10.2026 9:06:50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