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B353A" Type="http://schemas.openxmlformats.org/officeDocument/2006/relationships/officeDocument" Target="/word/document.xml" /><Relationship Id="coreR301B353A" Type="http://schemas.openxmlformats.org/package/2006/relationships/metadata/core-properties" Target="/docProps/core.xml" /><Relationship Id="customR301B35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koncipient / detektivka koncipientka (kód: 68-009-M)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koncipient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Připravenost k uplatnění základních forem a metod soukromé detektivní činnosti a k jejich praktickému naplňování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Ovládání zásad obsluhy základních prostředků a pomůcek soukromé detektivní činnosti</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Připravenost k využití informatiky (zdroje, principy zpracování informací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28.06.2024</w:t>
      </w:r>
    </w:p>
    <w:p>
      <w:pPr>
        <w:pStyle w:val="P21"/>
        <w:framePr w:w="7654" w:h="331" w:hRule="exact" w:wrap="none" w:vAnchor="page" w:hAnchor="margin" w:x="28" w:y="15940"/>
        <w:rPr>
          <w:rStyle w:val="C16"/>
          <w:rtl w:val="0"/>
        </w:rPr>
      </w:pPr>
      <w:r>
        <w:rPr>
          <w:rStyle w:val="C16"/>
          <w:rtl w:val="0"/>
        </w:rPr>
        <w:t>Detektiv koncipient / detektivka koncipientka, 12.5.2026 13:21:48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Ústavy ČR, Listiny základních práv a svobod, zákoníku práce a trestních kodexů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základní znalost občanského zákoníku, občanského soudního řádu a obchodního zákoníku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základní orientaci v živnostenském zákonu, zákoně o svobodném přístupu k informacím a zákoně o ochraně osobních údajů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Prokázat základní znalost zákona o zbraních a střelivu</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Prokázat základní orientaci v zákoně o Policii České republiky a zákoně o obecní policii</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uplatnění základních forem a metod soukromé detektivní činnosti a k jejich praktickému naplňování</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a) Prokázat základní orientaci v detektivním vyšetřování, pátrání, prověrce, zpravodajství a ochraně</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Praktické předvedení a 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b) Prokázat základní orientaci v obecných, speciálních a kriminalistických postupech</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písemné ústní ověření</w:t>
      </w:r>
    </w:p>
    <w:p>
      <w:pPr>
        <w:pStyle w:val="P12"/>
        <w:framePr w:w="6710" w:h="607" w:hRule="exact" w:wrap="none" w:vAnchor="page" w:hAnchor="margin" w:x="45" w:y="9324"/>
        <w:rPr>
          <w:rStyle w:val="C3"/>
          <w:rtl w:val="0"/>
        </w:rPr>
      </w:pPr>
    </w:p>
    <w:p>
      <w:pPr>
        <w:pStyle w:val="P13"/>
        <w:framePr w:w="6658" w:h="480" w:hRule="exact" w:wrap="none" w:vAnchor="page" w:hAnchor="margin" w:x="71" w:y="9380"/>
        <w:rPr>
          <w:rStyle w:val="C11"/>
          <w:rtl w:val="0"/>
        </w:rPr>
      </w:pPr>
      <w:r>
        <w:rPr>
          <w:rStyle w:val="C11"/>
          <w:rtl w:val="0"/>
        </w:rPr>
        <w:t>c) Uvést základní formy a popsat metody minimalizace možností profesních selhání</w:t>
      </w:r>
    </w:p>
    <w:p>
      <w:pPr>
        <w:pStyle w:val="P28"/>
        <w:framePr w:w="3921" w:h="607" w:hRule="exact" w:wrap="none" w:vAnchor="page" w:hAnchor="margin" w:x="6800" w:y="9324"/>
        <w:rPr>
          <w:rStyle w:val="C3"/>
          <w:rtl w:val="0"/>
        </w:rPr>
      </w:pPr>
    </w:p>
    <w:p>
      <w:pPr>
        <w:pStyle w:val="P29"/>
        <w:framePr w:w="3839" w:h="480" w:hRule="exact" w:wrap="none" w:vAnchor="page" w:hAnchor="margin" w:x="6856" w:y="9380"/>
        <w:rPr>
          <w:rStyle w:val="C21"/>
          <w:rtl w:val="0"/>
        </w:rPr>
      </w:pPr>
      <w:r>
        <w:rPr>
          <w:rStyle w:val="C21"/>
          <w:rtl w:val="0"/>
        </w:rPr>
        <w:t>Písemné a ústní ověření</w:t>
      </w:r>
    </w:p>
    <w:p>
      <w:pPr>
        <w:pStyle w:val="P16"/>
        <w:framePr w:w="6710" w:h="376" w:hRule="exact" w:wrap="none" w:vAnchor="page" w:hAnchor="margin" w:x="45" w:y="9931"/>
        <w:rPr>
          <w:rStyle w:val="C3"/>
          <w:rtl w:val="0"/>
        </w:rPr>
      </w:pPr>
    </w:p>
    <w:p>
      <w:pPr>
        <w:pStyle w:val="P17"/>
        <w:framePr w:w="6658" w:h="249" w:hRule="exact" w:wrap="none" w:vAnchor="page" w:hAnchor="margin" w:x="71" w:y="9987"/>
        <w:rPr>
          <w:rStyle w:val="C13"/>
          <w:rtl w:val="0"/>
        </w:rPr>
      </w:pPr>
      <w:r>
        <w:rPr>
          <w:rStyle w:val="C13"/>
          <w:rtl w:val="0"/>
        </w:rPr>
        <w:t>d) Objasnit základy psychologie osobnosti a komunikačního minima</w:t>
      </w:r>
    </w:p>
    <w:p>
      <w:pPr>
        <w:pStyle w:val="P30"/>
        <w:framePr w:w="3921" w:h="376" w:hRule="exact" w:wrap="none" w:vAnchor="page" w:hAnchor="margin" w:x="6800" w:y="9931"/>
        <w:rPr>
          <w:rStyle w:val="C3"/>
          <w:rtl w:val="0"/>
        </w:rPr>
      </w:pPr>
    </w:p>
    <w:p>
      <w:pPr>
        <w:pStyle w:val="P31"/>
        <w:framePr w:w="3839" w:h="249" w:hRule="exact" w:wrap="none" w:vAnchor="page" w:hAnchor="margin" w:x="6856" w:y="9987"/>
        <w:rPr>
          <w:rStyle w:val="C22"/>
          <w:rtl w:val="0"/>
        </w:rPr>
      </w:pPr>
      <w:r>
        <w:rPr>
          <w:rStyle w:val="C22"/>
          <w:rtl w:val="0"/>
        </w:rPr>
        <w:t>Písemné a ústní ověření</w:t>
      </w:r>
    </w:p>
    <w:p>
      <w:pPr>
        <w:pStyle w:val="P12"/>
        <w:framePr w:w="6710" w:h="607" w:hRule="exact" w:wrap="none" w:vAnchor="page" w:hAnchor="margin" w:x="45" w:y="10307"/>
        <w:rPr>
          <w:rStyle w:val="C3"/>
          <w:rtl w:val="0"/>
        </w:rPr>
      </w:pPr>
    </w:p>
    <w:p>
      <w:pPr>
        <w:pStyle w:val="P13"/>
        <w:framePr w:w="6658" w:h="480" w:hRule="exact" w:wrap="none" w:vAnchor="page" w:hAnchor="margin" w:x="71" w:y="10363"/>
        <w:rPr>
          <w:rStyle w:val="C11"/>
          <w:rtl w:val="0"/>
        </w:rPr>
      </w:pPr>
      <w:r>
        <w:rPr>
          <w:rStyle w:val="C11"/>
          <w:rtl w:val="0"/>
        </w:rPr>
        <w:t>e) Vyjmenovat základní zdroje informací a způsoby získávání důkazů a informací</w:t>
      </w:r>
    </w:p>
    <w:p>
      <w:pPr>
        <w:pStyle w:val="P28"/>
        <w:framePr w:w="3921" w:h="607" w:hRule="exact" w:wrap="none" w:vAnchor="page" w:hAnchor="margin" w:x="6800" w:y="10307"/>
        <w:rPr>
          <w:rStyle w:val="C3"/>
          <w:rtl w:val="0"/>
        </w:rPr>
      </w:pPr>
    </w:p>
    <w:p>
      <w:pPr>
        <w:pStyle w:val="P29"/>
        <w:framePr w:w="3839" w:h="480" w:hRule="exact" w:wrap="none" w:vAnchor="page" w:hAnchor="margin" w:x="6856" w:y="10363"/>
        <w:rPr>
          <w:rStyle w:val="C21"/>
          <w:rtl w:val="0"/>
        </w:rPr>
      </w:pPr>
      <w:r>
        <w:rPr>
          <w:rStyle w:val="C21"/>
          <w:rtl w:val="0"/>
        </w:rPr>
        <w:t>Písemné a ústní ověření</w:t>
      </w:r>
    </w:p>
    <w:p>
      <w:pPr>
        <w:pStyle w:val="P32"/>
        <w:framePr w:w="10710" w:h="248" w:hRule="exact" w:wrap="none" w:vAnchor="page" w:hAnchor="margin" w:x="28" w:y="11027"/>
        <w:rPr>
          <w:rStyle w:val="C23"/>
          <w:rtl w:val="0"/>
        </w:rPr>
      </w:pPr>
      <w:r>
        <w:rPr>
          <w:rStyle w:val="C23"/>
          <w:rtl w:val="0"/>
        </w:rPr>
        <w:t>Je třeba splnit všechna kritéria.</w:t>
      </w:r>
    </w:p>
    <w:p>
      <w:pPr>
        <w:pStyle w:val="P23"/>
        <w:framePr w:w="10710" w:h="340" w:hRule="exact" w:wrap="none" w:vAnchor="page" w:hAnchor="margin" w:x="28" w:y="11463"/>
        <w:rPr>
          <w:rStyle w:val="C18"/>
          <w:rtl w:val="0"/>
        </w:rPr>
      </w:pPr>
      <w:r>
        <w:rPr>
          <w:rStyle w:val="C18"/>
          <w:rtl w:val="0"/>
        </w:rPr>
        <w:t>Ovládání zásad obsluhy základních prostředků a pomůcek soukromé detektivní činnosti</w:t>
      </w:r>
    </w:p>
    <w:p>
      <w:pPr>
        <w:pStyle w:val="P24"/>
        <w:framePr w:w="6713" w:h="376" w:hRule="exact" w:wrap="none" w:vAnchor="page" w:hAnchor="margin" w:x="45" w:y="11902"/>
        <w:rPr>
          <w:rStyle w:val="C3"/>
          <w:rtl w:val="0"/>
        </w:rPr>
      </w:pPr>
    </w:p>
    <w:p>
      <w:pPr>
        <w:pStyle w:val="P25"/>
        <w:framePr w:w="6661" w:h="249" w:hRule="exact" w:wrap="none" w:vAnchor="page" w:hAnchor="margin" w:x="71" w:y="11973"/>
        <w:rPr>
          <w:rStyle w:val="C19"/>
          <w:rtl w:val="0"/>
        </w:rPr>
      </w:pPr>
      <w:r>
        <w:rPr>
          <w:rStyle w:val="C19"/>
          <w:rtl w:val="0"/>
        </w:rPr>
        <w:t>Kritéria hodnocení</w:t>
      </w:r>
    </w:p>
    <w:p>
      <w:pPr>
        <w:pStyle w:val="P26"/>
        <w:framePr w:w="3918" w:h="376" w:hRule="exact" w:wrap="none" w:vAnchor="page" w:hAnchor="margin" w:x="6803" w:y="11902"/>
        <w:rPr>
          <w:rStyle w:val="C3"/>
          <w:rtl w:val="0"/>
        </w:rPr>
      </w:pPr>
    </w:p>
    <w:p>
      <w:pPr>
        <w:pStyle w:val="P27"/>
        <w:framePr w:w="3836" w:h="249" w:hRule="exact" w:wrap="none" w:vAnchor="page" w:hAnchor="margin" w:x="6859" w:y="11973"/>
        <w:rPr>
          <w:rStyle w:val="C20"/>
          <w:rtl w:val="0"/>
        </w:rPr>
      </w:pPr>
      <w:r>
        <w:rPr>
          <w:rStyle w:val="C20"/>
          <w:rtl w:val="0"/>
        </w:rPr>
        <w:t>Způsoby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a) Prokázat znalosti o zhotovení fotodokumentace</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Písemné a ústní ověření</w:t>
      </w:r>
    </w:p>
    <w:p>
      <w:pPr>
        <w:pStyle w:val="P16"/>
        <w:framePr w:w="6710" w:h="831" w:hRule="exact" w:wrap="none" w:vAnchor="page" w:hAnchor="margin" w:x="45" w:y="12654"/>
        <w:rPr>
          <w:rStyle w:val="C3"/>
          <w:rtl w:val="0"/>
        </w:rPr>
      </w:pPr>
    </w:p>
    <w:p>
      <w:pPr>
        <w:pStyle w:val="P17"/>
        <w:framePr w:w="6658" w:h="704" w:hRule="exact" w:wrap="none" w:vAnchor="page" w:hAnchor="margin" w:x="71" w:y="12710"/>
        <w:rPr>
          <w:rStyle w:val="C13"/>
          <w:rtl w:val="0"/>
        </w:rPr>
      </w:pPr>
      <w:r>
        <w:rPr>
          <w:rStyle w:val="C13"/>
          <w:rtl w:val="0"/>
        </w:rPr>
        <w:t>b) Prokázat znalosti/dovednosti o pořízení zvukových záznamů s ohledem na legálnost a nelegálnost záznamů; vyhledávání skrytých záznamových zařízení</w:t>
      </w:r>
    </w:p>
    <w:p>
      <w:pPr>
        <w:pStyle w:val="P30"/>
        <w:framePr w:w="3921" w:h="831" w:hRule="exact" w:wrap="none" w:vAnchor="page" w:hAnchor="margin" w:x="6800" w:y="12654"/>
        <w:rPr>
          <w:rStyle w:val="C3"/>
          <w:rtl w:val="0"/>
        </w:rPr>
      </w:pPr>
    </w:p>
    <w:p>
      <w:pPr>
        <w:pStyle w:val="P31"/>
        <w:framePr w:w="3839" w:h="704" w:hRule="exact" w:wrap="none" w:vAnchor="page" w:hAnchor="margin" w:x="6856" w:y="12710"/>
        <w:rPr>
          <w:rStyle w:val="C22"/>
          <w:rtl w:val="0"/>
        </w:rPr>
      </w:pPr>
      <w:r>
        <w:rPr>
          <w:rStyle w:val="C22"/>
          <w:rtl w:val="0"/>
        </w:rPr>
        <w:t>Praktické předvedení a písemné a ústní ověření</w:t>
      </w:r>
    </w:p>
    <w:p>
      <w:pPr>
        <w:pStyle w:val="P12"/>
        <w:framePr w:w="6710" w:h="607" w:hRule="exact" w:wrap="none" w:vAnchor="page" w:hAnchor="margin" w:x="45" w:y="13486"/>
        <w:rPr>
          <w:rStyle w:val="C3"/>
          <w:rtl w:val="0"/>
        </w:rPr>
      </w:pPr>
    </w:p>
    <w:p>
      <w:pPr>
        <w:pStyle w:val="P13"/>
        <w:framePr w:w="6658" w:h="480" w:hRule="exact" w:wrap="none" w:vAnchor="page" w:hAnchor="margin" w:x="71" w:y="13542"/>
        <w:rPr>
          <w:rStyle w:val="C11"/>
          <w:rtl w:val="0"/>
        </w:rPr>
      </w:pPr>
      <w:r>
        <w:rPr>
          <w:rStyle w:val="C11"/>
          <w:rtl w:val="0"/>
        </w:rPr>
        <w:t>c) Prokázat znalosti/dovednosti o provedení kontroly pomocí ručních, mobilních a rámových detektorů kovů</w:t>
      </w:r>
    </w:p>
    <w:p>
      <w:pPr>
        <w:pStyle w:val="P28"/>
        <w:framePr w:w="3921" w:h="607" w:hRule="exact" w:wrap="none" w:vAnchor="page" w:hAnchor="margin" w:x="6800" w:y="13486"/>
        <w:rPr>
          <w:rStyle w:val="C3"/>
          <w:rtl w:val="0"/>
        </w:rPr>
      </w:pPr>
    </w:p>
    <w:p>
      <w:pPr>
        <w:pStyle w:val="P29"/>
        <w:framePr w:w="3839" w:h="480" w:hRule="exact" w:wrap="none" w:vAnchor="page" w:hAnchor="margin" w:x="6856" w:y="13542"/>
        <w:rPr>
          <w:rStyle w:val="C21"/>
          <w:rtl w:val="0"/>
        </w:rPr>
      </w:pPr>
      <w:r>
        <w:rPr>
          <w:rStyle w:val="C21"/>
          <w:rtl w:val="0"/>
        </w:rPr>
        <w:t>Praktické předvedení a písemné a ústní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d) Prokázat znalosti/dovednosti o použití optických prostředků (např. nočního vidění)</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a písemné a ústní ověření</w:t>
      </w:r>
    </w:p>
    <w:p>
      <w:pPr>
        <w:pStyle w:val="P12"/>
        <w:framePr w:w="6710" w:h="607" w:hRule="exact" w:wrap="none" w:vAnchor="page" w:hAnchor="margin" w:x="45" w:y="14699"/>
        <w:rPr>
          <w:rStyle w:val="C3"/>
          <w:rtl w:val="0"/>
        </w:rPr>
      </w:pPr>
    </w:p>
    <w:p>
      <w:pPr>
        <w:pStyle w:val="P13"/>
        <w:framePr w:w="6658" w:h="480" w:hRule="exact" w:wrap="none" w:vAnchor="page" w:hAnchor="margin" w:x="71" w:y="14755"/>
        <w:rPr>
          <w:rStyle w:val="C11"/>
          <w:rtl w:val="0"/>
        </w:rPr>
      </w:pPr>
      <w:r>
        <w:rPr>
          <w:rStyle w:val="C11"/>
          <w:rtl w:val="0"/>
        </w:rPr>
        <w:t>e) Prokázat znalosti/dovednosti o použití osobních obranných a dalších prostředků při výkonu detektivní činnosti</w:t>
      </w:r>
    </w:p>
    <w:p>
      <w:pPr>
        <w:pStyle w:val="P28"/>
        <w:framePr w:w="3921" w:h="607" w:hRule="exact" w:wrap="none" w:vAnchor="page" w:hAnchor="margin" w:x="6800" w:y="14699"/>
        <w:rPr>
          <w:rStyle w:val="C3"/>
          <w:rtl w:val="0"/>
        </w:rPr>
      </w:pPr>
    </w:p>
    <w:p>
      <w:pPr>
        <w:pStyle w:val="P29"/>
        <w:framePr w:w="3839" w:h="480" w:hRule="exact" w:wrap="none" w:vAnchor="page" w:hAnchor="margin" w:x="6856" w:y="14755"/>
        <w:rPr>
          <w:rStyle w:val="C21"/>
          <w:rtl w:val="0"/>
        </w:rPr>
      </w:pPr>
      <w:r>
        <w:rPr>
          <w:rStyle w:val="C21"/>
          <w:rtl w:val="0"/>
        </w:rPr>
        <w:t>Praktické předvedení a písemné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 detektivka koncipientka, 12.5.2026 13:21:48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detektivního dokumentování obchodního případu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Analyzovat informace o důkazech, činnosti osob, z dokumentů ve všech podobách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 nebo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oprávněnost a povinnost evidování výsledků detektivního dokumentování (s ohledem na zákon o ochraně osobních údajů)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podklady k předání klientovi s ohledem na legálnost a legitimitu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Vysvětlit postup ukládání dat a ostatních podkladů v souladu s platnou legislativou (včetně ukládání nutné dokumentace o případu s ohledem na legislativu v oblasti daní, účetnictví, živnostenského úřadu apod.)</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Připravenost k využití informatiky (zdroje, principy zpracování informací apod.)</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Analyzovat klíčové informace, rozpoznávat příčiny a následky, řešit případné problémy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Předvídat jednání svého protějšku, získat jej pro součinnost a minimalizovat možnosti vzniku konfliktu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Prokázat znalosti základních veřejných informačních registrů a jejich použití, eventuálně přístupu k nim</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Popsat proces tvorby a prověřování detektivních verzí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 detektivka koncipientka, 12.5.2026 13:21:48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Zdravotní způsobilost v rozsahu odpovídající ověřované kvalifikaci není vyžadována.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Orientace v základních právních normách a ustanoveních s důrazem na bezpečnostně právní problematiku a ochranu osobních údajů; Ovládání zásad obsluhy základních prostředků a pomůcek soukromé detektivní činnosti; Připravenost k uplatnění základních forem a metod soukromé detektivní činnosti a připravenost k jejich praktickému naplňování; Dokumentování a vyhodnocování informací, jejich evidence a příprava k předání klientovi; Připravenost k využití informatiky (zdroje, principy zpracování informací apod.).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základních právních normách a ustanoveních s důrazem na bezpečnostně právní problematiku a ochranu osobních údajů; Připravenost k uplatnění základních forem a metod soukromé detektivní činnosti a připravenost k jejich praktickému naplňování činnosti. Skupina B ověřuje zejména odborné způsobilosti: Ovládání zásad obsluhy základních prostředků a pomůcek soukromé detektivní činnosti; Dokumentování a vyhodnocování informací, jejich evidence a příprava k předání klientovi; Připravenost k využití informatiky (zdroje, principy zpracování informací apod.).</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 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 koncipient / detektivka koncipientka, 12.5.2026 13:21:48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Detektiv koncipient / detektivka koncipientka, 12.5.2026 13:21:49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minimální kvalifikační požadavky: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koncipient / detektivka koncipientka, 12.5.2026 13:21:49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prostředky k praktickému předvedení zabezpečí autorizovaná osoba v závislosti na požadavcích vyplývajících ze znění otázek praktické/ústní zkoušky.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maximálně 30 až 45 minut. Praktická a ústní část zkoušky trvá maximálně 20 až 30 minut, celkově pak 50 až 75 minut. Obě části zkoušky absolvuje uchazeč v jednom dni.</w:t>
      </w:r>
    </w:p>
    <w:p>
      <w:pPr>
        <w:pStyle w:val="P21"/>
        <w:framePr w:w="7654" w:h="331" w:hRule="exact" w:wrap="none" w:vAnchor="page" w:hAnchor="margin" w:x="28" w:y="15940"/>
        <w:rPr>
          <w:rStyle w:val="C16"/>
          <w:rtl w:val="0"/>
        </w:rPr>
      </w:pPr>
      <w:r>
        <w:rPr>
          <w:rStyle w:val="C16"/>
          <w:rtl w:val="0"/>
        </w:rPr>
        <w:t>Detektiv koncipient / detektivka koncipientka, 12.5.2026 13:21:49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klub bezpečnostních služeb</w:t>
      </w:r>
    </w:p>
    <w:p>
      <w:pPr>
        <w:pStyle w:val="P21"/>
        <w:framePr w:w="7654" w:h="331" w:hRule="exact" w:wrap="none" w:vAnchor="page" w:hAnchor="margin" w:x="28" w:y="15940"/>
        <w:rPr>
          <w:rStyle w:val="C16"/>
          <w:rtl w:val="0"/>
        </w:rPr>
      </w:pPr>
      <w:r>
        <w:rPr>
          <w:rStyle w:val="C16"/>
          <w:rtl w:val="0"/>
        </w:rPr>
        <w:t>Detektiv koncipient / detektivka koncipientka, 12.5.2026 13:21:49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BD66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53AA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780FA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