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73D56" Type="http://schemas.openxmlformats.org/officeDocument/2006/relationships/officeDocument" Target="/word/document.xml" /><Relationship Id="coreR5F773D56" Type="http://schemas.openxmlformats.org/package/2006/relationships/metadata/core-properties" Target="/docProps/core.xml" /><Relationship Id="customR5F773D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1:11:31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základní znalost Ústavy ČR, Listiny základních práv a svobod, zákoníku práce a trestních kodexů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základní znalost občanského zákoníku, občanského soudního řádu a zákona o obchodních korporacích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Prokázat základní orientaci v živnostenském zákonu, zákoně o svobodném přístupu k informacím a zákoně o ochraně osobních údajů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Prokázat základní znalost zákona o zbraních a střelivu</w:t>
      </w:r>
    </w:p>
    <w:p>
      <w:pPr>
        <w:pStyle w:val="P30"/>
        <w:framePr w:w="3921" w:h="376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Prokázat základní orientaci v zákoně o Policii České republiky a zákoně o obecní policii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Připravenost k uplatnění základních forem a metod soukromé detektivní činnosti a k jejich praktickému naplňování</w:t>
      </w:r>
    </w:p>
    <w:p>
      <w:pPr>
        <w:pStyle w:val="P24"/>
        <w:framePr w:w="6713" w:h="376" w:hRule="exact" w:wrap="none" w:vAnchor="page" w:hAnchor="margin" w:x="45" w:y="77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6"/>
        <w:rPr>
          <w:rStyle w:val="C11"/>
          <w:rtl w:val="0"/>
        </w:rPr>
      </w:pPr>
      <w:r>
        <w:rPr>
          <w:rStyle w:val="C11"/>
          <w:rtl w:val="0"/>
        </w:rPr>
        <w:t>a) Prokázat základní orientaci v detektivním vyšetřování, pátrání, prověrce, zpravodajství a ochraně</w:t>
      </w:r>
    </w:p>
    <w:p>
      <w:pPr>
        <w:pStyle w:val="P28"/>
        <w:framePr w:w="3921" w:h="607" w:hRule="exact" w:wrap="none" w:vAnchor="page" w:hAnchor="margin" w:x="6800" w:y="8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6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8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3"/>
        <w:rPr>
          <w:rStyle w:val="C13"/>
          <w:rtl w:val="0"/>
        </w:rPr>
      </w:pPr>
      <w:r>
        <w:rPr>
          <w:rStyle w:val="C13"/>
          <w:rtl w:val="0"/>
        </w:rPr>
        <w:t>b) Prokázat základní orientaci v obecných, speciálních a kriminalistických postupech</w:t>
      </w:r>
    </w:p>
    <w:p>
      <w:pPr>
        <w:pStyle w:val="P30"/>
        <w:framePr w:w="3921" w:h="607" w:hRule="exact" w:wrap="none" w:vAnchor="page" w:hAnchor="margin" w:x="6800" w:y="8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3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93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0"/>
        <w:rPr>
          <w:rStyle w:val="C11"/>
          <w:rtl w:val="0"/>
        </w:rPr>
      </w:pPr>
      <w:r>
        <w:rPr>
          <w:rStyle w:val="C11"/>
          <w:rtl w:val="0"/>
        </w:rPr>
        <w:t>c) Uvést základní formy a popsat metody minimalizace možností profesních selhání v soukromé detektivní činnosti</w:t>
      </w:r>
    </w:p>
    <w:p>
      <w:pPr>
        <w:pStyle w:val="P28"/>
        <w:framePr w:w="3921" w:h="607" w:hRule="exact" w:wrap="none" w:vAnchor="page" w:hAnchor="margin" w:x="6800" w:y="93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d) Objasnit základy psychologie osobnosti a komunikačního minima</w:t>
      </w:r>
    </w:p>
    <w:p>
      <w:pPr>
        <w:pStyle w:val="P30"/>
        <w:framePr w:w="3921" w:h="376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3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3"/>
        <w:rPr>
          <w:rStyle w:val="C11"/>
          <w:rtl w:val="0"/>
        </w:rPr>
      </w:pPr>
      <w:r>
        <w:rPr>
          <w:rStyle w:val="C11"/>
          <w:rtl w:val="0"/>
        </w:rPr>
        <w:t>e) Vyjmenovat základní zdroje informací a způsoby získávání důkazů a informací při výkonu soukromé detektivní činnosti</w:t>
      </w:r>
    </w:p>
    <w:p>
      <w:pPr>
        <w:pStyle w:val="P28"/>
        <w:framePr w:w="3921" w:h="607" w:hRule="exact" w:wrap="none" w:vAnchor="page" w:hAnchor="margin" w:x="6800" w:y="103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0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63"/>
        <w:rPr>
          <w:rStyle w:val="C18"/>
          <w:rtl w:val="0"/>
        </w:rPr>
      </w:pPr>
      <w:r>
        <w:rPr>
          <w:rStyle w:val="C18"/>
          <w:rtl w:val="0"/>
        </w:rPr>
        <w:t>Ovládání zásad obsluhy základních prostředků a pomůcek soukromé detektivní činnosti</w:t>
      </w:r>
    </w:p>
    <w:p>
      <w:pPr>
        <w:pStyle w:val="P24"/>
        <w:framePr w:w="6713" w:h="376" w:hRule="exact" w:wrap="none" w:vAnchor="page" w:hAnchor="margin" w:x="45" w:y="11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4"/>
        <w:rPr>
          <w:rStyle w:val="C11"/>
          <w:rtl w:val="0"/>
        </w:rPr>
      </w:pPr>
      <w:r>
        <w:rPr>
          <w:rStyle w:val="C11"/>
          <w:rtl w:val="0"/>
        </w:rPr>
        <w:t>a) Prokázat znalosti o zhotovení fotodokumentace</w:t>
      </w:r>
    </w:p>
    <w:p>
      <w:pPr>
        <w:pStyle w:val="P28"/>
        <w:framePr w:w="3921" w:h="376" w:hRule="exact" w:wrap="none" w:vAnchor="page" w:hAnchor="margin" w:x="6800" w:y="12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1265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710"/>
        <w:rPr>
          <w:rStyle w:val="C13"/>
          <w:rtl w:val="0"/>
        </w:rPr>
      </w:pPr>
      <w:r>
        <w:rPr>
          <w:rStyle w:val="C13"/>
          <w:rtl w:val="0"/>
        </w:rPr>
        <w:t>b) Prokázat znalosti/dovednosti o pořízení zvukových záznamů s ohledem na legálnost a nelegálnost záznamů; vyhledávání skrytých záznamových zařízení</w:t>
      </w:r>
    </w:p>
    <w:p>
      <w:pPr>
        <w:pStyle w:val="P30"/>
        <w:framePr w:w="3921" w:h="831" w:hRule="exact" w:wrap="none" w:vAnchor="page" w:hAnchor="margin" w:x="6800" w:y="1265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710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3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42"/>
        <w:rPr>
          <w:rStyle w:val="C11"/>
          <w:rtl w:val="0"/>
        </w:rPr>
      </w:pPr>
      <w:r>
        <w:rPr>
          <w:rStyle w:val="C11"/>
          <w:rtl w:val="0"/>
        </w:rPr>
        <w:t>c) Prokázat znalosti/dovednosti o provedení kontroly pomocí ručních, mobilních a rámových detektorů kovů</w:t>
      </w:r>
    </w:p>
    <w:p>
      <w:pPr>
        <w:pStyle w:val="P28"/>
        <w:framePr w:w="3921" w:h="607" w:hRule="exact" w:wrap="none" w:vAnchor="page" w:hAnchor="margin" w:x="6800" w:y="13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4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14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48"/>
        <w:rPr>
          <w:rStyle w:val="C13"/>
          <w:rtl w:val="0"/>
        </w:rPr>
      </w:pPr>
      <w:r>
        <w:rPr>
          <w:rStyle w:val="C13"/>
          <w:rtl w:val="0"/>
        </w:rPr>
        <w:t>d) Prokázat znalosti/dovednosti o použití optických prostředků (např. nočního vidění)</w:t>
      </w:r>
    </w:p>
    <w:p>
      <w:pPr>
        <w:pStyle w:val="P30"/>
        <w:framePr w:w="3921" w:h="607" w:hRule="exact" w:wrap="none" w:vAnchor="page" w:hAnchor="margin" w:x="6800" w:y="14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48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46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55"/>
        <w:rPr>
          <w:rStyle w:val="C11"/>
          <w:rtl w:val="0"/>
        </w:rPr>
      </w:pPr>
      <w:r>
        <w:rPr>
          <w:rStyle w:val="C11"/>
          <w:rtl w:val="0"/>
        </w:rPr>
        <w:t>e) Prokázat znalosti/dovednosti o použití osobních obranných a dalších prostředků při výkonu soukromé detektivní činnosti</w:t>
      </w:r>
    </w:p>
    <w:p>
      <w:pPr>
        <w:pStyle w:val="P28"/>
        <w:framePr w:w="3921" w:h="607" w:hRule="exact" w:wrap="none" w:vAnchor="page" w:hAnchor="margin" w:x="6800" w:y="146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55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32"/>
        <w:framePr w:w="10710" w:h="248" w:hRule="exact" w:wrap="none" w:vAnchor="page" w:hAnchor="margin" w:x="28" w:y="15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1:11:31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detektivního dokumentování obchodního případu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Analyzovat informace o důkazech, činnosti osob, z dokumentů ve všech podobách apod.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 nebo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Prokázat oprávněnost a povinnost evidování výsledků detektivního dokumentování (s ohledem na zákon o ochraně osobních údajů)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Zpracovat podklady k předání klientovi soukromého detektiva s ohledem na legálnost a legitimitu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písemné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postup ukládání dat a ostatních podkladů v souladu s platnou legislativou (včetně ukládání nutné dokumentace o případu s ohledem na legislativu v oblasti daní, účetnictví, živnostenského úřadu apod.)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Připravenost k využití informatiky (zdroje, principy zpracování informací apod.)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Analyzovat klíčové informace, rozpoznávat příčiny a následky, řešit případné problémy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Předvídat jednání svého protějšku, získat jej pro součinnost a minimalizovat možnosti vzniku konfliktu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Prokázat znalosti základních veřejných informačních registrů a jejich použití, eventuálně přístupu k nim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1:11:31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0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30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30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30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303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30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303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7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7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77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7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077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0774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0774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077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07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077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077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077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7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4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47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47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4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47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4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4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47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4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475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47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705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70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70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70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705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70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70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7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70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1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1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17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3148" w:y="121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3940" w:y="1217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42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42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42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42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42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4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42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42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42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65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65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723" w:y="12905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601" w:y="1290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3614" w:y="12905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418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358" w:y="1290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4972" w:y="1290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908" w:y="1290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820" w:y="129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755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72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888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9043" w:y="129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9556" w:y="1290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994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38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38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2587" w:y="13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4603" w:y="13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76" w:y="1338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5644" w:y="1338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6580" w:y="1338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7492" w:y="13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12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843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016" w:y="13635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417" w:y="13635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353" w:y="136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867" w:y="13635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726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899" w:y="136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691" w:y="136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849" w:y="13635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584" w:y="13635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9"/>
        <w:framePr w:w="375" w:h="245" w:hRule="exact" w:wrap="none" w:vAnchor="page" w:hAnchor="margin" w:x="28" w:y="138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38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1723" w:y="1388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2347" w:y="13884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3369" w:y="13884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4094" w:y="1388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4843" w:y="1388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880" w:y="1388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581" w:h="230" w:hRule="exact" w:wrap="none" w:vAnchor="page" w:hAnchor="margin" w:x="6758" w:y="13884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73" w:h="230" w:hRule="exact" w:wrap="none" w:vAnchor="page" w:hAnchor="margin" w:x="28" w:y="14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435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43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43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43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4355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43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435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4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4355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4355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435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43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435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43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43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43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435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58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5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5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58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5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4585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4585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45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458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45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4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45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4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815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815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8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8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81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81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81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815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81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81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81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8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8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815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8448" w:y="14815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9139" w:y="1481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9566" w:y="1481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576" w:y="150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1488" w:y="150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660" w:y="1504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2472" w:y="1504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028" w:y="150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87" w:y="1504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844" w:y="150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305" w:y="1504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5284" w:y="150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6196" w:y="15046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149" w:h="230" w:hRule="exact" w:wrap="none" w:vAnchor="page" w:hAnchor="margin" w:x="28" w:y="15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81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8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8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8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8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8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8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8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81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81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8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8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81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5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1:11:31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1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15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159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1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15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15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15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1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38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389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389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38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3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389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3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3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62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62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620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620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62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62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6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62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62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285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285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285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285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285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7483" w:y="2850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1133" w:h="230" w:hRule="exact" w:wrap="none" w:vAnchor="page" w:hAnchor="margin" w:x="8088" w:y="2850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9264" w:y="28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422" w:y="2850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1041" w:y="3081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16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785" w:y="3081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2400" w:y="308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336" w:y="308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4248" w:y="30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498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5155" w:y="308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6312" w:y="30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6470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6984" w:y="3081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47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9206" w:y="308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984" w:y="3081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69" w:h="230" w:hRule="exact" w:wrap="none" w:vAnchor="page" w:hAnchor="margin" w:x="744" w:y="33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1555" w:y="33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2347" w:y="33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3504" w:y="3311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4363" w:y="331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4953" w:y="3311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5702" w:y="331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6715" w:y="331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771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8760" w:y="331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9696" w:y="331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820" w:y="3541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2275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448" w:y="3541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849" w:y="3541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785" w:y="35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5299" w:y="354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6158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331" w:y="35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7123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7281" w:y="354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93" w:h="230" w:hRule="exact" w:wrap="none" w:vAnchor="page" w:hAnchor="margin" w:x="8016" w:y="3541"/>
        <w:rPr>
          <w:rStyle w:val="C27"/>
          <w:rtl w:val="0"/>
        </w:rPr>
      </w:pPr>
      <w:r>
        <w:rPr>
          <w:rStyle w:val="C27"/>
          <w:rtl w:val="0"/>
        </w:rPr>
        <w:t>klientovi;</w:t>
      </w:r>
    </w:p>
    <w:p>
      <w:pPr>
        <w:pStyle w:val="P38"/>
        <w:framePr w:w="1133" w:h="230" w:hRule="exact" w:wrap="none" w:vAnchor="page" w:hAnchor="margin" w:x="8851" w:y="354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0027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652" w:y="3772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1675" w:y="3772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2400" w:y="377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3148" w:y="377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4185" w:y="3772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639" w:h="230" w:hRule="exact" w:wrap="none" w:vAnchor="page" w:hAnchor="margin" w:x="5064" w:y="377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24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2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24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242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242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24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242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24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47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473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473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4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473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473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47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473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47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4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473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47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473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4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7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7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70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703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703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7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703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703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703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7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703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703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703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70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93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933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5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540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540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5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5404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540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540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06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1473" w:y="587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2376" w:y="5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024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196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3955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02" w:h="230" w:hRule="exact" w:wrap="none" w:vAnchor="page" w:hAnchor="margin" w:x="4622" w:y="587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5467" w:y="5874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73" w:h="230" w:hRule="exact" w:wrap="none" w:vAnchor="page" w:hAnchor="margin" w:x="6100" w:y="5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6316" w:y="5874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7296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468" w:y="5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7627" w:y="587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8750" w:y="587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9475" w:y="5874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1219" w:y="6105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2064" w:y="6105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625" w:h="230" w:hRule="exact" w:wrap="none" w:vAnchor="page" w:hAnchor="margin" w:x="3417" w:y="6105"/>
        <w:rPr>
          <w:rStyle w:val="C27"/>
          <w:rtl w:val="0"/>
        </w:rPr>
      </w:pPr>
      <w:r>
        <w:rPr>
          <w:rStyle w:val="C27"/>
          <w:rtl w:val="0"/>
        </w:rPr>
        <w:t>vnitra).</w:t>
      </w:r>
    </w:p>
    <w:p>
      <w:pPr>
        <w:pStyle w:val="P38"/>
        <w:framePr w:w="1335" w:h="230" w:hRule="exact" w:wrap="none" w:vAnchor="page" w:hAnchor="margin" w:x="4084" w:y="6105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5462" w:y="6105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6230" w:y="610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6844" w:y="610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224" w:y="6105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735" w:h="230" w:hRule="exact" w:wrap="none" w:vAnchor="page" w:hAnchor="margin" w:x="7992" w:y="6105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8769" w:y="610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1152" w:y="63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2275" w:y="63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2558" w:y="633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3273" w:y="633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4252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425" w:y="633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4862" w:y="63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145" w:y="63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5736" w:y="6335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6724" w:y="633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605" w:h="230" w:hRule="exact" w:wrap="none" w:vAnchor="page" w:hAnchor="margin" w:x="7502" w:y="63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8150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323" w:y="633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9168" w:y="633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639" w:h="230" w:hRule="exact" w:wrap="none" w:vAnchor="page" w:hAnchor="margin" w:x="9859" w:y="63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518" w:y="65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166" w:y="65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044" w:y="65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956" w:y="6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172" w:y="65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3974" w:y="65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4843" w:y="65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016" w:y="65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5808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80" w:y="65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6816" w:y="65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759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66" w:y="6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66" w:y="65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9571" w:y="65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9830" w:y="65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998" w:y="6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156" w:y="6796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915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073" w:y="6796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246" w:y="67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419" w:y="6796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244" w:y="67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60" w:y="6796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353" w:y="679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4766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4939" w:y="679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316" w:y="67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497" w:y="6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656" w:y="679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8601" w:y="679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302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475" w:y="6796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864" w:y="70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1564" w:y="7026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1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778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1:11:31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nejméně v bakalářském studijním programu a nejméně 5 let odborné praxe v oboru zaměstnání operativní pracovník, kriminalistický analytik, obrana a ochrana, nebo nejméně 5 let odborné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7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Materiálně-technické prostředky k praktickému předvedení zabezpečí autorizovaná osoba v závislosti na požadavcích vyplývajících ze znění otázek praktické/ústní zkoušky. 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847" w:hRule="exact" w:wrap="none" w:vAnchor="page" w:hAnchor="margin" w:x="0" w:y="12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1,25 až 1,5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1:11:31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1:11:31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B33F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BA6C92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D42A7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4E4EB45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