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113C59" Type="http://schemas.openxmlformats.org/officeDocument/2006/relationships/officeDocument" Target="/word/document.xml" /><Relationship Id="coreR28113C59" Type="http://schemas.openxmlformats.org/package/2006/relationships/metadata/core-properties" Target="/docProps/core.xml" /><Relationship Id="customR28113C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20.9.2026 4:40:21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AMOS - Jihočeská vzdělávací společnost,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Krajinská 230/31, 37001 České Budějovice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EMPORIO group s.r.o.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Tylova 541, 43601 Litvínov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Mgr. Frühauf Radek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Saturnova 1333, 10400 Praha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Mgr. Bc. Havelka Jaroslav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Rýmařovská 1025, 46311 Vratislavice nad Nisou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Ing. Bc. Chmelař Lubor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Plzeňská 442/209, 15000 Praha 5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CHRÁNÍME s.r.o.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 xml:space="preserve">Drážďanská  455/37, 40001 Ústí nad Labem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 xml:space="preserve">Mgr.  Kazbunda Stanislav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Klostermannova 128, 38751 Štěkeň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Dr. Mgr. Kříha Josef Ph.D., LL.M.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 xml:space="preserve">Jirsíkova  423/1, 37001 České Budějovice 1</w:t>
      </w:r>
    </w:p>
    <w:p>
      <w:pPr>
        <w:pStyle w:val="P13"/>
        <w:framePr w:w="7847" w:h="376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JUDr. Máčala Miroslav</w:t>
      </w:r>
    </w:p>
    <w:p>
      <w:pPr>
        <w:pStyle w:val="P15"/>
        <w:framePr w:w="2784" w:h="376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 xml:space="preserve">Sokolská  1213, 69681 Bzenec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Ing. Ohera Michal</w:t>
      </w:r>
    </w:p>
    <w:p>
      <w:pPr>
        <w:pStyle w:val="P15"/>
        <w:framePr w:w="2784" w:h="607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Amforová 24/1895, 15500 Praha 5</w:t>
      </w:r>
    </w:p>
    <w:p>
      <w:pPr>
        <w:pStyle w:val="P17"/>
        <w:framePr w:w="7847" w:h="607" w:hRule="exact" w:wrap="none" w:vAnchor="page" w:hAnchor="margin" w:x="45" w:y="15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0"/>
        <w:rPr>
          <w:rStyle w:val="C15"/>
          <w:rtl w:val="0"/>
        </w:rPr>
      </w:pPr>
      <w:r>
        <w:rPr>
          <w:rStyle w:val="C15"/>
          <w:rtl w:val="0"/>
        </w:rPr>
        <w:t>Bc. Pištěk Roman MBA</w:t>
      </w:r>
    </w:p>
    <w:p>
      <w:pPr>
        <w:pStyle w:val="P19"/>
        <w:framePr w:w="2784" w:h="607" w:hRule="exact" w:wrap="none" w:vAnchor="page" w:hAnchor="margin" w:x="7937" w:y="15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0"/>
        <w:rPr>
          <w:rStyle w:val="C16"/>
          <w:rtl w:val="0"/>
        </w:rPr>
      </w:pPr>
      <w:r>
        <w:rPr>
          <w:rStyle w:val="C16"/>
          <w:rtl w:val="0"/>
        </w:rPr>
        <w:t>Nové Středokluky 198, 25268 Středokluky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20.9.2026 4:40:21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Ing. Průcha Karel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Masarykovo náměstí 200, 33601 Blovice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Radosta Marek Ph.D., LL.M.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Habrová 2659/12, 13000 Praha 3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 xml:space="preserve">Ing. Bc.  Salák Martin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Světí 10, 50312 Všestary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Střední odborná škola ochrany osob a majetku s.r.o.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Leonovova 1795/3, 73301 Karviná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Mgr. Šturm Antonín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Nepomucká 548/125, 32600 Plzeň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Unie soukromých bezpečnostních služeb České republiky (ve zkratce USBS ČR")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14. října 1307/2, 15000 Praha 5</w:t>
      </w:r>
    </w:p>
    <w:p>
      <w:pPr>
        <w:pStyle w:val="P17"/>
        <w:framePr w:w="7847" w:h="376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JUDr. Vizvary Jiří</w:t>
      </w:r>
    </w:p>
    <w:p>
      <w:pPr>
        <w:pStyle w:val="P19"/>
        <w:framePr w:w="2784" w:h="376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Polní 614, 43101 Spořice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Mgr. Železný Mojmír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20.9.2026 4:40:21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