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A27D2" Type="http://schemas.openxmlformats.org/officeDocument/2006/relationships/officeDocument" Target="/word/document.xml" /><Relationship Id="coreR434A27D2" Type="http://schemas.openxmlformats.org/package/2006/relationships/metadata/core-properties" Target="/docProps/core.xml" /><Relationship Id="customR434A27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karamelových a kandytových výrobků, 14.6.2026 23:35:54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i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karamelových a kandytových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547" w:hRule="exact" w:wrap="none" w:vAnchor="page" w:hAnchor="margin" w:x="28" w:y="11345"/>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831" w:hRule="exact" w:wrap="none" w:vAnchor="page" w:hAnchor="margin" w:x="45" w:y="12367"/>
        <w:rPr>
          <w:rStyle w:val="C3"/>
          <w:rtl w:val="0"/>
        </w:rPr>
      </w:pPr>
    </w:p>
    <w:p>
      <w:pPr>
        <w:pStyle w:val="P13"/>
        <w:framePr w:w="6658" w:h="704" w:hRule="exact" w:wrap="none" w:vAnchor="page" w:hAnchor="margin" w:x="71" w:y="12423"/>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367"/>
        <w:rPr>
          <w:rStyle w:val="C3"/>
          <w:rtl w:val="0"/>
        </w:rPr>
      </w:pPr>
    </w:p>
    <w:p>
      <w:pPr>
        <w:pStyle w:val="P29"/>
        <w:framePr w:w="3839" w:h="704" w:hRule="exact" w:wrap="none" w:vAnchor="page" w:hAnchor="margin" w:x="6856" w:y="12423"/>
        <w:rPr>
          <w:rStyle w:val="C21"/>
          <w:rtl w:val="0"/>
        </w:rPr>
      </w:pPr>
      <w:r>
        <w:rPr>
          <w:rStyle w:val="C21"/>
          <w:rtl w:val="0"/>
        </w:rPr>
        <w:t>Praktické předvedení a slovní vyjádření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Praktické předvedení a slovní vyjádření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slovní vyjádření</w:t>
      </w:r>
    </w:p>
    <w:p>
      <w:pPr>
        <w:pStyle w:val="P32"/>
        <w:framePr w:w="10710" w:h="248" w:hRule="exact" w:wrap="none" w:vAnchor="page" w:hAnchor="margin" w:x="28" w:y="14750"/>
        <w:rPr>
          <w:rStyle w:val="C23"/>
          <w:rtl w:val="0"/>
        </w:rPr>
      </w:pPr>
      <w:r>
        <w:rPr>
          <w:rStyle w:val="C23"/>
          <w:rtl w:val="0"/>
        </w:rPr>
        <w:t>Je třeba splnit buď kritérium a), nebo b) a vždy c).</w:t>
      </w:r>
    </w:p>
    <w:p>
      <w:pPr>
        <w:pStyle w:val="P21"/>
        <w:framePr w:w="7654" w:h="331" w:hRule="exact" w:wrap="none" w:vAnchor="page" w:hAnchor="margin" w:x="28" w:y="15940"/>
        <w:rPr>
          <w:rStyle w:val="C16"/>
          <w:rtl w:val="0"/>
        </w:rPr>
      </w:pPr>
      <w:r>
        <w:rPr>
          <w:rStyle w:val="C16"/>
          <w:rtl w:val="0"/>
        </w:rPr>
        <w:t>Výroba karamelových a kandytových výrobků, 14.6.2026 23:35:54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slovní vyjádření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 xml:space="preserve">Praktické předvedení a slovní  vyjádření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a kandytové výrobky a ozdoby,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slovní vyjádření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Navrhnout speciální karamelový (kandytový) výrobek nebo ozdobu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 nákres a slovní vyjádření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slovní vyjádření</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Aranžovat výrobek nebo ozdobu a zhodnotit jeho estetickou úpravu</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Praktická ukázka a slovní vyjádření</w:t>
      </w:r>
    </w:p>
    <w:p>
      <w:pPr>
        <w:pStyle w:val="P32"/>
        <w:framePr w:w="10710" w:h="248" w:hRule="exact" w:wrap="none" w:vAnchor="page" w:hAnchor="margin" w:x="28" w:y="10430"/>
        <w:rPr>
          <w:rStyle w:val="C23"/>
          <w:rtl w:val="0"/>
        </w:rPr>
      </w:pPr>
      <w:r>
        <w:rPr>
          <w:rStyle w:val="C23"/>
          <w:rtl w:val="0"/>
        </w:rPr>
        <w:t>Je třeba splnit kritéria b) a c).</w:t>
      </w:r>
    </w:p>
    <w:p>
      <w:pPr>
        <w:pStyle w:val="P23"/>
        <w:framePr w:w="10710" w:h="340" w:hRule="exact" w:wrap="none" w:vAnchor="page" w:hAnchor="margin" w:x="28" w:y="10866"/>
        <w:rPr>
          <w:rStyle w:val="C18"/>
          <w:rtl w:val="0"/>
        </w:rPr>
      </w:pPr>
      <w:r>
        <w:rPr>
          <w:rStyle w:val="C18"/>
          <w:rtl w:val="0"/>
        </w:rPr>
        <w:t>Posuzování jakosti cukrářských surovin, polotovarů a hotových výrobků</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376" w:hRule="exact" w:wrap="none" w:vAnchor="page" w:hAnchor="margin" w:x="45" w:y="11681"/>
        <w:rPr>
          <w:rStyle w:val="C3"/>
          <w:rtl w:val="0"/>
        </w:rPr>
      </w:pPr>
    </w:p>
    <w:p>
      <w:pPr>
        <w:pStyle w:val="P13"/>
        <w:framePr w:w="6658" w:h="249" w:hRule="exact" w:wrap="none" w:vAnchor="page" w:hAnchor="margin" w:x="71" w:y="11737"/>
        <w:rPr>
          <w:rStyle w:val="C11"/>
          <w:rtl w:val="0"/>
        </w:rPr>
      </w:pPr>
      <w:r>
        <w:rPr>
          <w:rStyle w:val="C11"/>
          <w:rtl w:val="0"/>
        </w:rPr>
        <w:t>a) Kontrolovat kritické body při výrobě</w:t>
      </w:r>
    </w:p>
    <w:p>
      <w:pPr>
        <w:pStyle w:val="P28"/>
        <w:framePr w:w="3921" w:h="376" w:hRule="exact" w:wrap="none" w:vAnchor="page" w:hAnchor="margin" w:x="6800" w:y="11681"/>
        <w:rPr>
          <w:rStyle w:val="C3"/>
          <w:rtl w:val="0"/>
        </w:rPr>
      </w:pPr>
    </w:p>
    <w:p>
      <w:pPr>
        <w:pStyle w:val="P29"/>
        <w:framePr w:w="3839" w:h="249" w:hRule="exact" w:wrap="none" w:vAnchor="page" w:hAnchor="margin" w:x="6856" w:y="11737"/>
        <w:rPr>
          <w:rStyle w:val="C21"/>
          <w:rtl w:val="0"/>
        </w:rPr>
      </w:pPr>
      <w:r>
        <w:rPr>
          <w:rStyle w:val="C21"/>
          <w:rtl w:val="0"/>
        </w:rPr>
        <w:t>Praktické předvedení a slovní vyjádření</w:t>
      </w:r>
    </w:p>
    <w:p>
      <w:pPr>
        <w:pStyle w:val="P16"/>
        <w:framePr w:w="6710" w:h="831" w:hRule="exact" w:wrap="none" w:vAnchor="page" w:hAnchor="margin" w:x="45" w:y="12057"/>
        <w:rPr>
          <w:rStyle w:val="C3"/>
          <w:rtl w:val="0"/>
        </w:rPr>
      </w:pPr>
    </w:p>
    <w:p>
      <w:pPr>
        <w:pStyle w:val="P17"/>
        <w:framePr w:w="6658" w:h="704" w:hRule="exact" w:wrap="none" w:vAnchor="page" w:hAnchor="margin" w:x="71" w:y="12113"/>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057"/>
        <w:rPr>
          <w:rStyle w:val="C3"/>
          <w:rtl w:val="0"/>
        </w:rPr>
      </w:pPr>
    </w:p>
    <w:p>
      <w:pPr>
        <w:pStyle w:val="P31"/>
        <w:framePr w:w="3839" w:h="704" w:hRule="exact" w:wrap="none" w:vAnchor="page" w:hAnchor="margin" w:x="6856" w:y="12113"/>
        <w:rPr>
          <w:rStyle w:val="C22"/>
          <w:rtl w:val="0"/>
        </w:rPr>
      </w:pPr>
      <w:r>
        <w:rPr>
          <w:rStyle w:val="C22"/>
          <w:rtl w:val="0"/>
        </w:rPr>
        <w:t>Praktické předvedení a slovní vyjádření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Slovní vyjádření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14.6.2026 23:35:54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karamelových a kandytových výrobků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Vedení provozní evidence při výrobě a prodeji cukrářských výrobků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32"/>
        <w:framePr w:w="10710" w:h="248" w:hRule="exact" w:wrap="none" w:vAnchor="page" w:hAnchor="margin" w:x="28" w:y="94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karamelových a kandytových výrobků, 14.6.2026 23:35:54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karamelového nebo kandytového výrobku nebo ozdoby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3 různých druhů výrobků (podle obtížnosti přípravy), množství (počet) výrobků určí zkoušející.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karamelových a kandytových výrobků, 14.6.2026 23:35:54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33"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karamelových a kandytových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technologické zpracování, tvarování, zdobení apod.</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karamelových a kandytových výrobků a ozdob</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zhotovení a aranžování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806" w:hRule="exact" w:wrap="none" w:vAnchor="page" w:hAnchor="margin" w:x="0" w:y="14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karamelových a kandytových výrobků, 14.6.2026 23:35:54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karamelových a kandytových výrobků, 14.6.2026 23:35:54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karamelových a kandytových výrobků, 14.6.2026 23:35:54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