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E7AAFE" Type="http://schemas.openxmlformats.org/officeDocument/2006/relationships/officeDocument" Target="/word/document.xml" /><Relationship Id="coreR6DE7AAFE" Type="http://schemas.openxmlformats.org/package/2006/relationships/metadata/core-properties" Target="/docProps/core.xml" /><Relationship Id="customR6DE7AA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karamelových a kandytových výrobků (kód: 29-015-H)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karamelových a kandytových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karamelových a kandytových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karamelových a kandytových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karamelových a kandytových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použití karamelové a kandytové hmoty na speciální karamelové ozdoby a kandytové výrobky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karamelové a kandytové hmoty, výroba ozdob, zdobení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karamelových a kandytových výrobků, balení a expedice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výtvarná úprava a aranžování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cukrovinkářských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cukrovinkářských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Výroba karamelových a kandytových výrobků, 30.4.2026 16:31:27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karamelových a kandytových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karamelových a kandytových výrobků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pro přípravu karamelových a kandytových výrobků a organizaci výroby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Příprava, výpočet spotřeby a úprava surovin pro výrobu karamelových a kandytových výrobků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Navážit potřebné množství surovin a přísad</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c) Připravit a upravit suroviny k technologickému zpracování</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547" w:hRule="exact" w:wrap="none" w:vAnchor="page" w:hAnchor="margin" w:x="28" w:y="11951"/>
        <w:rPr>
          <w:rStyle w:val="C18"/>
          <w:rtl w:val="0"/>
        </w:rPr>
      </w:pPr>
      <w:r>
        <w:rPr>
          <w:rStyle w:val="C18"/>
          <w:rtl w:val="0"/>
        </w:rPr>
        <w:t>Příprava a použití karamelové a kandytové hmoty na speciální karamelové ozdoby a kandytové výrobky</w:t>
      </w:r>
    </w:p>
    <w:p>
      <w:pPr>
        <w:pStyle w:val="P24"/>
        <w:framePr w:w="6713" w:h="376" w:hRule="exact" w:wrap="none" w:vAnchor="page" w:hAnchor="margin" w:x="45" w:y="12598"/>
        <w:rPr>
          <w:rStyle w:val="C3"/>
          <w:rtl w:val="0"/>
        </w:rPr>
      </w:pPr>
    </w:p>
    <w:p>
      <w:pPr>
        <w:pStyle w:val="P25"/>
        <w:framePr w:w="6661" w:h="249" w:hRule="exact" w:wrap="none" w:vAnchor="page" w:hAnchor="margin" w:x="71" w:y="12669"/>
        <w:rPr>
          <w:rStyle w:val="C19"/>
          <w:rtl w:val="0"/>
        </w:rPr>
      </w:pPr>
      <w:r>
        <w:rPr>
          <w:rStyle w:val="C19"/>
          <w:rtl w:val="0"/>
        </w:rPr>
        <w:t>Kritéria hodnocení</w:t>
      </w:r>
    </w:p>
    <w:p>
      <w:pPr>
        <w:pStyle w:val="P26"/>
        <w:framePr w:w="3918" w:h="376" w:hRule="exact" w:wrap="none" w:vAnchor="page" w:hAnchor="margin" w:x="6803" w:y="12598"/>
        <w:rPr>
          <w:rStyle w:val="C3"/>
          <w:rtl w:val="0"/>
        </w:rPr>
      </w:pPr>
    </w:p>
    <w:p>
      <w:pPr>
        <w:pStyle w:val="P27"/>
        <w:framePr w:w="3836" w:h="249" w:hRule="exact" w:wrap="none" w:vAnchor="page" w:hAnchor="margin" w:x="6859" w:y="12669"/>
        <w:rPr>
          <w:rStyle w:val="C20"/>
          <w:rtl w:val="0"/>
        </w:rPr>
      </w:pPr>
      <w:r>
        <w:rPr>
          <w:rStyle w:val="C20"/>
          <w:rtl w:val="0"/>
        </w:rPr>
        <w:t>Způsoby ověření</w:t>
      </w:r>
    </w:p>
    <w:p>
      <w:pPr>
        <w:pStyle w:val="P12"/>
        <w:framePr w:w="6710" w:h="831" w:hRule="exact" w:wrap="none" w:vAnchor="page" w:hAnchor="margin" w:x="45" w:y="12974"/>
        <w:rPr>
          <w:rStyle w:val="C3"/>
          <w:rtl w:val="0"/>
        </w:rPr>
      </w:pPr>
    </w:p>
    <w:p>
      <w:pPr>
        <w:pStyle w:val="P13"/>
        <w:framePr w:w="6658" w:h="704" w:hRule="exact" w:wrap="none" w:vAnchor="page" w:hAnchor="margin" w:x="71" w:y="13030"/>
        <w:rPr>
          <w:rStyle w:val="C11"/>
          <w:rtl w:val="0"/>
        </w:rPr>
      </w:pPr>
      <w:r>
        <w:rPr>
          <w:rStyle w:val="C11"/>
          <w:rtl w:val="0"/>
        </w:rPr>
        <w:t>a) Z navážených a upravených surovin zhotovit karamelovou hmotu v požadované kvalitě a množství v souladu s technologickým postupem s využitím příslušného strojního zařízení</w:t>
      </w:r>
    </w:p>
    <w:p>
      <w:pPr>
        <w:pStyle w:val="P28"/>
        <w:framePr w:w="3921" w:h="831" w:hRule="exact" w:wrap="none" w:vAnchor="page" w:hAnchor="margin" w:x="6800" w:y="12974"/>
        <w:rPr>
          <w:rStyle w:val="C3"/>
          <w:rtl w:val="0"/>
        </w:rPr>
      </w:pPr>
    </w:p>
    <w:p>
      <w:pPr>
        <w:pStyle w:val="P29"/>
        <w:framePr w:w="3839" w:h="704" w:hRule="exact" w:wrap="none" w:vAnchor="page" w:hAnchor="margin" w:x="6856" w:y="13030"/>
        <w:rPr>
          <w:rStyle w:val="C21"/>
          <w:rtl w:val="0"/>
        </w:rPr>
      </w:pPr>
      <w:r>
        <w:rPr>
          <w:rStyle w:val="C21"/>
          <w:rtl w:val="0"/>
        </w:rPr>
        <w:t>Praktické předvedení a ústní ověření</w:t>
      </w:r>
    </w:p>
    <w:p>
      <w:pPr>
        <w:pStyle w:val="P16"/>
        <w:framePr w:w="6710" w:h="831" w:hRule="exact" w:wrap="none" w:vAnchor="page" w:hAnchor="margin" w:x="45" w:y="13805"/>
        <w:rPr>
          <w:rStyle w:val="C3"/>
          <w:rtl w:val="0"/>
        </w:rPr>
      </w:pPr>
    </w:p>
    <w:p>
      <w:pPr>
        <w:pStyle w:val="P17"/>
        <w:framePr w:w="6658" w:h="704" w:hRule="exact" w:wrap="none" w:vAnchor="page" w:hAnchor="margin" w:x="71" w:y="13861"/>
        <w:rPr>
          <w:rStyle w:val="C13"/>
          <w:rtl w:val="0"/>
        </w:rPr>
      </w:pPr>
      <w:r>
        <w:rPr>
          <w:rStyle w:val="C13"/>
          <w:rtl w:val="0"/>
        </w:rPr>
        <w:t>b) Z navážených a upravených surovin zhotovit kandytovou hmotu v požadované kvalitě a množství v souladu s technologickým postupem s využitím příslušného strojního zařízení</w:t>
      </w:r>
    </w:p>
    <w:p>
      <w:pPr>
        <w:pStyle w:val="P30"/>
        <w:framePr w:w="3921" w:h="831" w:hRule="exact" w:wrap="none" w:vAnchor="page" w:hAnchor="margin" w:x="6800" w:y="13805"/>
        <w:rPr>
          <w:rStyle w:val="C3"/>
          <w:rtl w:val="0"/>
        </w:rPr>
      </w:pPr>
    </w:p>
    <w:p>
      <w:pPr>
        <w:pStyle w:val="P31"/>
        <w:framePr w:w="3839" w:h="704" w:hRule="exact" w:wrap="none" w:vAnchor="page" w:hAnchor="margin" w:x="6856" w:y="13861"/>
        <w:rPr>
          <w:rStyle w:val="C22"/>
          <w:rtl w:val="0"/>
        </w:rPr>
      </w:pPr>
      <w:r>
        <w:rPr>
          <w:rStyle w:val="C22"/>
          <w:rtl w:val="0"/>
        </w:rPr>
        <w:t>Praktické předvedení a ústní ověření</w:t>
      </w:r>
    </w:p>
    <w:p>
      <w:pPr>
        <w:pStyle w:val="P12"/>
        <w:framePr w:w="6710" w:h="607" w:hRule="exact" w:wrap="none" w:vAnchor="page" w:hAnchor="margin" w:x="45" w:y="14636"/>
        <w:rPr>
          <w:rStyle w:val="C3"/>
          <w:rtl w:val="0"/>
        </w:rPr>
      </w:pPr>
    </w:p>
    <w:p>
      <w:pPr>
        <w:pStyle w:val="P13"/>
        <w:framePr w:w="6658" w:h="480" w:hRule="exact" w:wrap="none" w:vAnchor="page" w:hAnchor="margin" w:x="71" w:y="14692"/>
        <w:rPr>
          <w:rStyle w:val="C11"/>
          <w:rtl w:val="0"/>
        </w:rPr>
      </w:pPr>
      <w:r>
        <w:rPr>
          <w:rStyle w:val="C11"/>
          <w:rtl w:val="0"/>
        </w:rPr>
        <w:t>c) Uchovat hmotu nebo polotovar v optimálních podmínkách pro další využití (zpracování)</w:t>
      </w:r>
    </w:p>
    <w:p>
      <w:pPr>
        <w:pStyle w:val="P28"/>
        <w:framePr w:w="3921" w:h="607" w:hRule="exact" w:wrap="none" w:vAnchor="page" w:hAnchor="margin" w:x="6800" w:y="14636"/>
        <w:rPr>
          <w:rStyle w:val="C3"/>
          <w:rtl w:val="0"/>
        </w:rPr>
      </w:pPr>
    </w:p>
    <w:p>
      <w:pPr>
        <w:pStyle w:val="P29"/>
        <w:framePr w:w="3839" w:h="480" w:hRule="exact" w:wrap="none" w:vAnchor="page" w:hAnchor="margin" w:x="6856" w:y="14692"/>
        <w:rPr>
          <w:rStyle w:val="C21"/>
          <w:rtl w:val="0"/>
        </w:rPr>
      </w:pPr>
      <w:r>
        <w:rPr>
          <w:rStyle w:val="C21"/>
          <w:rtl w:val="0"/>
        </w:rPr>
        <w:t>Praktické předvedení a ústní ověření</w:t>
      </w:r>
    </w:p>
    <w:p>
      <w:pPr>
        <w:pStyle w:val="P32"/>
        <w:framePr w:w="10710" w:h="248" w:hRule="exact" w:wrap="none" w:vAnchor="page" w:hAnchor="margin" w:x="28" w:y="15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karamelových a kandytových výrobků, 30.4.2026 16:31:27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karamelové a kandytové hmoty, výroba ozdob, zdobení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způsob dělení a tvarování hmoty podle charakteru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Vytvarovat karamelovou nebo kandytovou hmotu do požadovaného tvaru, který odpovídá danému výrobku nebo ozdobě (podle obecných pravidel nebo podle vlastního návrhu), v souladu s technologickým postupem</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Dohotovit, případně ozdobit výrobek podle jeho charakteru a technologického postupu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Uchovávání karamelových a kandytových výrobků, balení a expedice</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Uchovat karamelové a kandytové výrobky a ozdoby s ohledem na jejich další využití, kvalitu, trvanlivost a bezpečnost potravin podle zásad a pravidel</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Připravit vhodný balicí materiál, zabalit hotové karamelové ozdoby a kandytové výrobky, označit a případně připravit k expedici</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475"/>
        <w:rPr>
          <w:rStyle w:val="C23"/>
          <w:rtl w:val="0"/>
        </w:rPr>
      </w:pPr>
      <w:r>
        <w:rPr>
          <w:rStyle w:val="C23"/>
          <w:rtl w:val="0"/>
        </w:rPr>
        <w:t>Je třeba splnit obě kritéria.</w:t>
      </w:r>
    </w:p>
    <w:p>
      <w:pPr>
        <w:pStyle w:val="P23"/>
        <w:framePr w:w="10710" w:h="340" w:hRule="exact" w:wrap="none" w:vAnchor="page" w:hAnchor="margin" w:x="28" w:y="7911"/>
        <w:rPr>
          <w:rStyle w:val="C18"/>
          <w:rtl w:val="0"/>
        </w:rPr>
      </w:pPr>
      <w:r>
        <w:rPr>
          <w:rStyle w:val="C18"/>
          <w:rtl w:val="0"/>
        </w:rPr>
        <w:t>Navrhování, výtvarná úprava a aranžování výrobků</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376" w:hRule="exact" w:wrap="none" w:vAnchor="page" w:hAnchor="margin" w:x="45" w:y="8727"/>
        <w:rPr>
          <w:rStyle w:val="C3"/>
          <w:rtl w:val="0"/>
        </w:rPr>
      </w:pPr>
    </w:p>
    <w:p>
      <w:pPr>
        <w:pStyle w:val="P13"/>
        <w:framePr w:w="6658" w:h="249" w:hRule="exact" w:wrap="none" w:vAnchor="page" w:hAnchor="margin" w:x="71" w:y="8783"/>
        <w:rPr>
          <w:rStyle w:val="C11"/>
          <w:rtl w:val="0"/>
        </w:rPr>
      </w:pPr>
      <w:r>
        <w:rPr>
          <w:rStyle w:val="C11"/>
          <w:rtl w:val="0"/>
        </w:rPr>
        <w:t>a) Navrhnout speciální karamelovou ozdobu nebo kandytový výrobek</w:t>
      </w:r>
    </w:p>
    <w:p>
      <w:pPr>
        <w:pStyle w:val="P28"/>
        <w:framePr w:w="3921" w:h="376" w:hRule="exact" w:wrap="none" w:vAnchor="page" w:hAnchor="margin" w:x="6800" w:y="8727"/>
        <w:rPr>
          <w:rStyle w:val="C3"/>
          <w:rtl w:val="0"/>
        </w:rPr>
      </w:pPr>
    </w:p>
    <w:p>
      <w:pPr>
        <w:pStyle w:val="P29"/>
        <w:framePr w:w="3839" w:h="249" w:hRule="exact" w:wrap="none" w:vAnchor="page" w:hAnchor="margin" w:x="6856" w:y="8783"/>
        <w:rPr>
          <w:rStyle w:val="C21"/>
          <w:rtl w:val="0"/>
        </w:rPr>
      </w:pPr>
      <w:r>
        <w:rPr>
          <w:rStyle w:val="C21"/>
          <w:rtl w:val="0"/>
        </w:rPr>
        <w:t>Praktické předvedení a ústní ověření</w:t>
      </w:r>
    </w:p>
    <w:p>
      <w:pPr>
        <w:pStyle w:val="P16"/>
        <w:framePr w:w="6710" w:h="607" w:hRule="exact" w:wrap="none" w:vAnchor="page" w:hAnchor="margin" w:x="45" w:y="9103"/>
        <w:rPr>
          <w:rStyle w:val="C3"/>
          <w:rtl w:val="0"/>
        </w:rPr>
      </w:pPr>
    </w:p>
    <w:p>
      <w:pPr>
        <w:pStyle w:val="P17"/>
        <w:framePr w:w="6658" w:h="480" w:hRule="exact" w:wrap="none" w:vAnchor="page" w:hAnchor="margin" w:x="71" w:y="9159"/>
        <w:rPr>
          <w:rStyle w:val="C13"/>
          <w:rtl w:val="0"/>
        </w:rPr>
      </w:pPr>
      <w:r>
        <w:rPr>
          <w:rStyle w:val="C13"/>
          <w:rtl w:val="0"/>
        </w:rPr>
        <w:t>b) Výtvarně ztvárnit a upravit ozdobu podle vlastního nákresu nebo podle šablony</w:t>
      </w:r>
    </w:p>
    <w:p>
      <w:pPr>
        <w:pStyle w:val="P30"/>
        <w:framePr w:w="3921" w:h="607" w:hRule="exact" w:wrap="none" w:vAnchor="page" w:hAnchor="margin" w:x="6800" w:y="9103"/>
        <w:rPr>
          <w:rStyle w:val="C3"/>
          <w:rtl w:val="0"/>
        </w:rPr>
      </w:pPr>
    </w:p>
    <w:p>
      <w:pPr>
        <w:pStyle w:val="P31"/>
        <w:framePr w:w="3839" w:h="480" w:hRule="exact" w:wrap="none" w:vAnchor="page" w:hAnchor="margin" w:x="6856" w:y="9159"/>
        <w:rPr>
          <w:rStyle w:val="C22"/>
          <w:rtl w:val="0"/>
        </w:rPr>
      </w:pPr>
      <w:r>
        <w:rPr>
          <w:rStyle w:val="C22"/>
          <w:rtl w:val="0"/>
        </w:rPr>
        <w:t>Praktické předvedení a ústní ověření</w:t>
      </w:r>
    </w:p>
    <w:p>
      <w:pPr>
        <w:pStyle w:val="P12"/>
        <w:framePr w:w="6710" w:h="376" w:hRule="exact" w:wrap="none" w:vAnchor="page" w:hAnchor="margin" w:x="45" w:y="9710"/>
        <w:rPr>
          <w:rStyle w:val="C3"/>
          <w:rtl w:val="0"/>
        </w:rPr>
      </w:pPr>
    </w:p>
    <w:p>
      <w:pPr>
        <w:pStyle w:val="P13"/>
        <w:framePr w:w="6658" w:h="249" w:hRule="exact" w:wrap="none" w:vAnchor="page" w:hAnchor="margin" w:x="71" w:y="9766"/>
        <w:rPr>
          <w:rStyle w:val="C11"/>
          <w:rtl w:val="0"/>
        </w:rPr>
      </w:pPr>
      <w:r>
        <w:rPr>
          <w:rStyle w:val="C11"/>
          <w:rtl w:val="0"/>
        </w:rPr>
        <w:t>c) Aranžovat výrobek nebo ozdobu a zhodnotit jeho estetickou úpravu</w:t>
      </w:r>
    </w:p>
    <w:p>
      <w:pPr>
        <w:pStyle w:val="P28"/>
        <w:framePr w:w="3921" w:h="376" w:hRule="exact" w:wrap="none" w:vAnchor="page" w:hAnchor="margin" w:x="6800" w:y="9710"/>
        <w:rPr>
          <w:rStyle w:val="C3"/>
          <w:rtl w:val="0"/>
        </w:rPr>
      </w:pPr>
    </w:p>
    <w:p>
      <w:pPr>
        <w:pStyle w:val="P29"/>
        <w:framePr w:w="3839" w:h="249" w:hRule="exact" w:wrap="none" w:vAnchor="page" w:hAnchor="margin" w:x="6856" w:y="9766"/>
        <w:rPr>
          <w:rStyle w:val="C21"/>
          <w:rtl w:val="0"/>
        </w:rPr>
      </w:pPr>
      <w:r>
        <w:rPr>
          <w:rStyle w:val="C21"/>
          <w:rtl w:val="0"/>
        </w:rPr>
        <w:t>Praktická ukázka a ústní ověření</w:t>
      </w:r>
    </w:p>
    <w:p>
      <w:pPr>
        <w:pStyle w:val="P32"/>
        <w:framePr w:w="10710" w:h="248" w:hRule="exact" w:wrap="none" w:vAnchor="page" w:hAnchor="margin" w:x="28" w:y="10199"/>
        <w:rPr>
          <w:rStyle w:val="C23"/>
          <w:rtl w:val="0"/>
        </w:rPr>
      </w:pPr>
      <w:r>
        <w:rPr>
          <w:rStyle w:val="C23"/>
          <w:rtl w:val="0"/>
        </w:rPr>
        <w:t>Je třeba splnit všechna kritéria.</w:t>
      </w:r>
    </w:p>
    <w:p>
      <w:pPr>
        <w:pStyle w:val="P23"/>
        <w:framePr w:w="10710" w:h="340" w:hRule="exact" w:wrap="none" w:vAnchor="page" w:hAnchor="margin" w:x="28" w:y="10635"/>
        <w:rPr>
          <w:rStyle w:val="C18"/>
          <w:rtl w:val="0"/>
        </w:rPr>
      </w:pPr>
      <w:r>
        <w:rPr>
          <w:rStyle w:val="C18"/>
          <w:rtl w:val="0"/>
        </w:rPr>
        <w:t>Posuzování jakosti cukrovinkářských surovin, polotovarů a hotových výrobků</w:t>
      </w:r>
    </w:p>
    <w:p>
      <w:pPr>
        <w:pStyle w:val="P24"/>
        <w:framePr w:w="6713" w:h="376" w:hRule="exact" w:wrap="none" w:vAnchor="page" w:hAnchor="margin" w:x="45" w:y="11074"/>
        <w:rPr>
          <w:rStyle w:val="C3"/>
          <w:rtl w:val="0"/>
        </w:rPr>
      </w:pPr>
    </w:p>
    <w:p>
      <w:pPr>
        <w:pStyle w:val="P25"/>
        <w:framePr w:w="6661" w:h="249" w:hRule="exact" w:wrap="none" w:vAnchor="page" w:hAnchor="margin" w:x="71" w:y="11145"/>
        <w:rPr>
          <w:rStyle w:val="C19"/>
          <w:rtl w:val="0"/>
        </w:rPr>
      </w:pPr>
      <w:r>
        <w:rPr>
          <w:rStyle w:val="C19"/>
          <w:rtl w:val="0"/>
        </w:rPr>
        <w:t>Kritéria hodnocení</w:t>
      </w:r>
    </w:p>
    <w:p>
      <w:pPr>
        <w:pStyle w:val="P26"/>
        <w:framePr w:w="3918" w:h="376" w:hRule="exact" w:wrap="none" w:vAnchor="page" w:hAnchor="margin" w:x="6803" w:y="11074"/>
        <w:rPr>
          <w:rStyle w:val="C3"/>
          <w:rtl w:val="0"/>
        </w:rPr>
      </w:pPr>
    </w:p>
    <w:p>
      <w:pPr>
        <w:pStyle w:val="P27"/>
        <w:framePr w:w="3836" w:h="249" w:hRule="exact" w:wrap="none" w:vAnchor="page" w:hAnchor="margin" w:x="6859" w:y="11145"/>
        <w:rPr>
          <w:rStyle w:val="C20"/>
          <w:rtl w:val="0"/>
        </w:rPr>
      </w:pPr>
      <w:r>
        <w:rPr>
          <w:rStyle w:val="C20"/>
          <w:rtl w:val="0"/>
        </w:rPr>
        <w:t>Způsoby ověření</w:t>
      </w:r>
    </w:p>
    <w:p>
      <w:pPr>
        <w:pStyle w:val="P12"/>
        <w:framePr w:w="6710" w:h="376" w:hRule="exact" w:wrap="none" w:vAnchor="page" w:hAnchor="margin" w:x="45" w:y="11451"/>
        <w:rPr>
          <w:rStyle w:val="C3"/>
          <w:rtl w:val="0"/>
        </w:rPr>
      </w:pPr>
    </w:p>
    <w:p>
      <w:pPr>
        <w:pStyle w:val="P13"/>
        <w:framePr w:w="6658" w:h="249" w:hRule="exact" w:wrap="none" w:vAnchor="page" w:hAnchor="margin" w:x="71" w:y="11507"/>
        <w:rPr>
          <w:rStyle w:val="C11"/>
          <w:rtl w:val="0"/>
        </w:rPr>
      </w:pPr>
      <w:r>
        <w:rPr>
          <w:rStyle w:val="C11"/>
          <w:rtl w:val="0"/>
        </w:rPr>
        <w:t>a) Sledovat a dodržovat kritické kontrolní body při výrobě</w:t>
      </w:r>
    </w:p>
    <w:p>
      <w:pPr>
        <w:pStyle w:val="P28"/>
        <w:framePr w:w="3921" w:h="376" w:hRule="exact" w:wrap="none" w:vAnchor="page" w:hAnchor="margin" w:x="6800" w:y="11451"/>
        <w:rPr>
          <w:rStyle w:val="C3"/>
          <w:rtl w:val="0"/>
        </w:rPr>
      </w:pPr>
    </w:p>
    <w:p>
      <w:pPr>
        <w:pStyle w:val="P29"/>
        <w:framePr w:w="3839" w:h="249" w:hRule="exact" w:wrap="none" w:vAnchor="page" w:hAnchor="margin" w:x="6856" w:y="11507"/>
        <w:rPr>
          <w:rStyle w:val="C21"/>
          <w:rtl w:val="0"/>
        </w:rPr>
      </w:pPr>
      <w:r>
        <w:rPr>
          <w:rStyle w:val="C21"/>
          <w:rtl w:val="0"/>
        </w:rPr>
        <w:t>Praktické předvedení a ústní ověření</w:t>
      </w:r>
    </w:p>
    <w:p>
      <w:pPr>
        <w:pStyle w:val="P16"/>
        <w:framePr w:w="6710" w:h="1280" w:hRule="exact" w:wrap="none" w:vAnchor="page" w:hAnchor="margin" w:x="45" w:y="11827"/>
        <w:rPr>
          <w:rStyle w:val="C3"/>
          <w:rtl w:val="0"/>
        </w:rPr>
      </w:pPr>
    </w:p>
    <w:p>
      <w:pPr>
        <w:pStyle w:val="P17"/>
        <w:framePr w:w="6658" w:h="1153" w:hRule="exact" w:wrap="none" w:vAnchor="page" w:hAnchor="margin" w:x="71" w:y="11883"/>
        <w:rPr>
          <w:rStyle w:val="C13"/>
          <w:rtl w:val="0"/>
        </w:rPr>
      </w:pPr>
      <w:r>
        <w:rPr>
          <w:rStyle w:val="C13"/>
          <w:rtl w:val="0"/>
        </w:rPr>
        <w:t>b) Provést vstupní kontrolu surovin a výstupní kontrolu polotovarů a hotových výrobků z hlediska bezpečnosti potravin, hmotnosti, velikosti a vzhledu výrobku, připravit vzorky a provést senzorické posouzení a vyhodnotit výsledky (v případě potřeby vyvodit nápravu a opatření ze zjištěných výsledků)</w:t>
      </w:r>
    </w:p>
    <w:p>
      <w:pPr>
        <w:pStyle w:val="P30"/>
        <w:framePr w:w="3921" w:h="1280" w:hRule="exact" w:wrap="none" w:vAnchor="page" w:hAnchor="margin" w:x="6800" w:y="11827"/>
        <w:rPr>
          <w:rStyle w:val="C3"/>
          <w:rtl w:val="0"/>
        </w:rPr>
      </w:pPr>
    </w:p>
    <w:p>
      <w:pPr>
        <w:pStyle w:val="P31"/>
        <w:framePr w:w="3839" w:h="1153" w:hRule="exact" w:wrap="none" w:vAnchor="page" w:hAnchor="margin" w:x="6856" w:y="11883"/>
        <w:rPr>
          <w:rStyle w:val="C22"/>
          <w:rtl w:val="0"/>
        </w:rPr>
      </w:pPr>
      <w:r>
        <w:rPr>
          <w:rStyle w:val="C22"/>
          <w:rtl w:val="0"/>
        </w:rPr>
        <w:t>Praktické předvedení a ústní ověření</w:t>
      </w:r>
    </w:p>
    <w:p>
      <w:pPr>
        <w:pStyle w:val="P32"/>
        <w:framePr w:w="10710" w:h="248" w:hRule="exact" w:wrap="none" w:vAnchor="page" w:hAnchor="margin" w:x="28" w:y="1322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karamelových a kandytových výrobků, 30.4.2026 16:31:27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zásady sanitačního řádu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karamelových ozdob a kandytových výrobků</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Vedení provozní evidence při výrobě a prodeji cukrovinkářských výrobků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Vést předepsanou provozní evidenci při výrobě a prodeji cukrovinkářských výrobků</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w:t>
      </w:r>
    </w:p>
    <w:p>
      <w:pPr>
        <w:pStyle w:val="P32"/>
        <w:framePr w:w="10710" w:h="248" w:hRule="exact" w:wrap="none" w:vAnchor="page" w:hAnchor="margin" w:x="28" w:y="805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karamelových a kandytových výrobků, 30.4.2026 16:31:27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https://www.nsp.cz/jednotka-prace/pracovnik-vyroby-karamelo#zdravotni-zpusobilost).</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karamelové ozdoby nebo kandytového výrobku s využitím technologických postupů, estetických pravidel a hygienických zásad při přípravě jednotlivých komponent a hotových výrobků.</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2 různých druhů výrobků (jeden kandytový a jeden karamelový), množství (počet) výrobků určí zkoušející.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390"/>
        <w:rPr>
          <w:rStyle w:val="C3"/>
          <w:rtl w:val="0"/>
        </w:rPr>
      </w:pPr>
    </w:p>
    <w:p>
      <w:pPr>
        <w:pStyle w:val="P35"/>
        <w:framePr w:w="10710" w:h="340" w:hRule="exact" w:wrap="none" w:vAnchor="page" w:hAnchor="margin" w:x="28" w:y="10390"/>
        <w:rPr>
          <w:rStyle w:val="C25"/>
          <w:rtl w:val="0"/>
        </w:rPr>
      </w:pPr>
      <w:r>
        <w:rPr>
          <w:rStyle w:val="C25"/>
          <w:rtl w:val="0"/>
        </w:rPr>
        <w:t>Výsledné hodnocení</w:t>
      </w:r>
    </w:p>
    <w:p>
      <w:pPr>
        <w:keepNext w:val="0"/>
        <w:keepLines w:val="0"/>
        <w:framePr w:w="10766" w:h="149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036"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karamelových a kandytových výrobků, 30.4.2026 16:31:27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Výroba karamelových a kandytových výrobků, 30.4.2026 16:31:27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karamelových a kandytových výrobků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zdobení - lampa na karamel, mramorová deska, měděné hrnce, silpat, teploměr</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karamelových a kandytových výrobků a ozdob</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zhotovení a aranžování výrobků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předpisůmí</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42"/>
        <w:rPr>
          <w:rStyle w:val="C3"/>
          <w:rtl w:val="0"/>
        </w:rPr>
      </w:pPr>
    </w:p>
    <w:p>
      <w:pPr>
        <w:pStyle w:val="P35"/>
        <w:framePr w:w="10710" w:h="340" w:hRule="exact" w:wrap="none" w:vAnchor="page" w:hAnchor="margin" w:x="28" w:y="7742"/>
        <w:rPr>
          <w:rStyle w:val="C25"/>
          <w:rtl w:val="0"/>
        </w:rPr>
      </w:pPr>
      <w:r>
        <w:rPr>
          <w:rStyle w:val="C25"/>
          <w:rtl w:val="0"/>
        </w:rPr>
        <w:t>Doba přípravy na zkoušku</w:t>
      </w:r>
    </w:p>
    <w:p>
      <w:pPr>
        <w:keepNext w:val="0"/>
        <w:keepLines w:val="0"/>
        <w:framePr w:w="10766" w:h="806" w:hRule="exact" w:wrap="none" w:vAnchor="page" w:hAnchor="margin" w:x="0" w:y="8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114"/>
        <w:rPr>
          <w:rStyle w:val="C3"/>
          <w:rtl w:val="0"/>
        </w:rPr>
      </w:pPr>
    </w:p>
    <w:p>
      <w:pPr>
        <w:pStyle w:val="P35"/>
        <w:framePr w:w="10710" w:h="340" w:hRule="exact" w:wrap="none" w:vAnchor="page" w:hAnchor="margin" w:x="28" w:y="9114"/>
        <w:rPr>
          <w:rStyle w:val="C25"/>
          <w:rtl w:val="0"/>
        </w:rPr>
      </w:pPr>
      <w:r>
        <w:rPr>
          <w:rStyle w:val="C25"/>
          <w:rtl w:val="0"/>
        </w:rPr>
        <w:t>Doba pro vykonání zkoušky</w:t>
      </w:r>
    </w:p>
    <w:p>
      <w:pPr>
        <w:keepNext w:val="0"/>
        <w:keepLines w:val="0"/>
        <w:framePr w:w="10766" w:h="80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karamelových a kandytových výrobků, 30.4.2026 16:31:27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Výroba karamelových a kandytových výrobků, 30.4.2026 16:31:27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99687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FF75E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