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C26F6" Type="http://schemas.openxmlformats.org/officeDocument/2006/relationships/officeDocument" Target="/word/document.xml" /><Relationship Id="coreR308C26F6" Type="http://schemas.openxmlformats.org/package/2006/relationships/metadata/core-properties" Target="/docProps/core.xml" /><Relationship Id="customR308C26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pronajímání prádla nebo praní a čištění prádla a oděvů. Konkrétní skladbu zakázky určí zkoušející.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