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034E" Type="http://schemas.openxmlformats.org/officeDocument/2006/relationships/officeDocument" Target="/word/document.xml" /><Relationship Id="coreR247034E" Type="http://schemas.openxmlformats.org/package/2006/relationships/metadata/core-properties" Target="/docProps/core.xml" /><Relationship Id="customR24703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s použitím perchloretylenu nebo jiných rozpouštědel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 nebo KWL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oděvů a textilních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 oděvů a textilních výrobků po procesu čištění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Žehlení oděvů a textilních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opravy a úpravy oděvů a textilních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Expedice vyčištěných zakázek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při procesu chemického čištění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čistírenských provozech a dodržování hygienických předpisů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textilních materiálů a výrobků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vláken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Správně začlenit výrobek podle druhového sortimentu textilních výrobků a oděvů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Správně začlenit výrobek podle velikostního sortimentu textilních výrobků a oděvů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Příjem oděvů a textilních výrobků v provozu chemické čistírny a v provozu mokrého čištění</w:t>
      </w:r>
    </w:p>
    <w:p>
      <w:pPr>
        <w:pStyle w:val="P24"/>
        <w:framePr w:w="6713" w:h="376" w:hRule="exact" w:wrap="none" w:vAnchor="page" w:hAnchor="margin" w:x="45" w:y="69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a) Postupovat při příjmu podle správného toku znečištěných oděvů a textilních výrobků od zákazníka přes sběrny až do čistírny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b) Vyplnit příjmový list</w:t>
      </w:r>
    </w:p>
    <w:p>
      <w:pPr>
        <w:pStyle w:val="P30"/>
        <w:framePr w:w="3921" w:h="376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58"/>
        <w:rPr>
          <w:rStyle w:val="C11"/>
          <w:rtl w:val="0"/>
        </w:rPr>
      </w:pPr>
      <w:r>
        <w:rPr>
          <w:rStyle w:val="C11"/>
          <w:rtl w:val="0"/>
        </w:rPr>
        <w:t>c) Převzít oděvy a textilní výrobky do čistírny a identifikovat poškození a vady při příjmu</w:t>
      </w:r>
    </w:p>
    <w:p>
      <w:pPr>
        <w:pStyle w:val="P28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5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8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65"/>
        <w:rPr>
          <w:rStyle w:val="C13"/>
          <w:rtl w:val="0"/>
        </w:rPr>
      </w:pPr>
      <w:r>
        <w:rPr>
          <w:rStyle w:val="C13"/>
          <w:rtl w:val="0"/>
        </w:rPr>
        <w:t>d) Značit oděvy a textilní výrobky, značit zjištěná poškození a vady</w:t>
      </w:r>
    </w:p>
    <w:p>
      <w:pPr>
        <w:pStyle w:val="P30"/>
        <w:framePr w:w="3921" w:h="376" w:hRule="exact" w:wrap="none" w:vAnchor="page" w:hAnchor="margin" w:x="6800" w:y="8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18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96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0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94"/>
        <w:rPr>
          <w:rStyle w:val="C11"/>
          <w:rtl w:val="0"/>
        </w:rPr>
      </w:pPr>
      <w:r>
        <w:rPr>
          <w:rStyle w:val="C11"/>
          <w:rtl w:val="0"/>
        </w:rPr>
        <w:t>g) Uskladnit znečištěné oděvy a textilní výrobky v meziskladu s přihlédnutím k druhu oděvů, textilních výrobků, stupně znečištění a požadované technologie čištění</w:t>
      </w:r>
    </w:p>
    <w:p>
      <w:pPr>
        <w:pStyle w:val="P28"/>
        <w:framePr w:w="3921" w:h="831" w:hRule="exact" w:wrap="none" w:vAnchor="page" w:hAnchor="margin" w:x="6800" w:y="100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25"/>
        <w:rPr>
          <w:rStyle w:val="C13"/>
          <w:rtl w:val="0"/>
        </w:rPr>
      </w:pPr>
      <w:r>
        <w:rPr>
          <w:rStyle w:val="C13"/>
          <w:rtl w:val="0"/>
        </w:rPr>
        <w:t>h) Dodržovat reklamační řád provozovny</w:t>
      </w:r>
    </w:p>
    <w:p>
      <w:pPr>
        <w:pStyle w:val="P30"/>
        <w:framePr w:w="3921" w:h="376" w:hRule="exact" w:wrap="none" w:vAnchor="page" w:hAnchor="margin" w:x="6800" w:y="108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2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01"/>
        <w:rPr>
          <w:rStyle w:val="C11"/>
          <w:rtl w:val="0"/>
        </w:rPr>
      </w:pPr>
      <w:r>
        <w:rPr>
          <w:rStyle w:val="C11"/>
          <w:rtl w:val="0"/>
        </w:rPr>
        <w:t>i) Dodržovat platné zákonné předpisy v oblasti objektivní odpovědnosti za vady, upozornit zákazníka na nevhodnost požadované služby</w:t>
      </w:r>
    </w:p>
    <w:p>
      <w:pPr>
        <w:pStyle w:val="P28"/>
        <w:framePr w:w="3921" w:h="607" w:hRule="exact" w:wrap="none" w:vAnchor="page" w:hAnchor="margin" w:x="6800" w:y="112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Třídění zakázek před čištěním a volba způsobu čištění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Třídit oděvy a textilní výrobky podle sortimentu, stupně zašpinění, barvy a druhu materiálu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Identifikovat symboly ošetřování a rozhodnout o jejich vlivu na volbu technologického procesu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Rozhodnout o druhu použitého způsobu čištění, volit mezi rozpouštědly PER, KWL a/nebo mokrým čištěním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Třídit zakázky a uskladnit v meziskladech pro jednotlivé technologické metody čištění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Volba technologického postupu chemického čištění s použitím perchloretylenu nebo jiných rozpouštědel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Třídit oděvy a textilní výrobky podle sortimentu, stupně zašpinění, barvy a druhu materiálu</w:t>
      </w:r>
    </w:p>
    <w:p>
      <w:pPr>
        <w:pStyle w:val="P28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5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32"/>
        <w:rPr>
          <w:rStyle w:val="C13"/>
          <w:rtl w:val="0"/>
        </w:rPr>
      </w:pPr>
      <w:r>
        <w:rPr>
          <w:rStyle w:val="C13"/>
          <w:rtl w:val="0"/>
        </w:rPr>
        <w:t>b) Zvolit a předvést detašovací postupy</w:t>
      </w:r>
    </w:p>
    <w:p>
      <w:pPr>
        <w:pStyle w:val="P30"/>
        <w:framePr w:w="3921" w:h="607" w:hRule="exact" w:wrap="none" w:vAnchor="page" w:hAnchor="margin" w:x="6800" w:y="75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3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8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39"/>
        <w:rPr>
          <w:rStyle w:val="C11"/>
          <w:rtl w:val="0"/>
        </w:rPr>
      </w:pPr>
      <w:r>
        <w:rPr>
          <w:rStyle w:val="C11"/>
          <w:rtl w:val="0"/>
        </w:rPr>
        <w:t>c) Vytvořit náplň čisticího stroje</w:t>
      </w:r>
    </w:p>
    <w:p>
      <w:pPr>
        <w:pStyle w:val="P28"/>
        <w:framePr w:w="3921" w:h="607" w:hRule="exact" w:wrap="none" w:vAnchor="page" w:hAnchor="margin" w:x="6800" w:y="8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7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45"/>
        <w:rPr>
          <w:rStyle w:val="C13"/>
          <w:rtl w:val="0"/>
        </w:rPr>
      </w:pPr>
      <w:r>
        <w:rPr>
          <w:rStyle w:val="C13"/>
          <w:rtl w:val="0"/>
        </w:rPr>
        <w:t>d) Zvolit správný technologický postup pro chemické čištění různých druhů oděvů textilních výrobků</w:t>
      </w:r>
    </w:p>
    <w:p>
      <w:pPr>
        <w:pStyle w:val="P30"/>
        <w:framePr w:w="3921" w:h="607" w:hRule="exact" w:wrap="none" w:vAnchor="page" w:hAnchor="margin" w:x="6800" w:y="87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4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9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2"/>
        <w:rPr>
          <w:rStyle w:val="C11"/>
          <w:rtl w:val="0"/>
        </w:rPr>
      </w:pPr>
      <w:r>
        <w:rPr>
          <w:rStyle w:val="C11"/>
          <w:rtl w:val="0"/>
        </w:rPr>
        <w:t>e) Stanovit počet a druh lázní, čas praní, teplotu a čas zpětného získávání PER nebo KWL</w:t>
      </w:r>
    </w:p>
    <w:p>
      <w:pPr>
        <w:pStyle w:val="P28"/>
        <w:framePr w:w="3921" w:h="607" w:hRule="exact" w:wrap="none" w:vAnchor="page" w:hAnchor="margin" w:x="6800" w:y="9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00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9"/>
        <w:rPr>
          <w:rStyle w:val="C13"/>
          <w:rtl w:val="0"/>
        </w:rPr>
      </w:pPr>
      <w:r>
        <w:rPr>
          <w:rStyle w:val="C13"/>
          <w:rtl w:val="0"/>
        </w:rPr>
        <w:t>f) Stanovit vhodný zesilovací prostředek a jeho dávkování</w:t>
      </w:r>
    </w:p>
    <w:p>
      <w:pPr>
        <w:pStyle w:val="P30"/>
        <w:framePr w:w="3921" w:h="607" w:hRule="exact" w:wrap="none" w:vAnchor="page" w:hAnchor="margin" w:x="6800" w:y="100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0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6"/>
        <w:rPr>
          <w:rStyle w:val="C11"/>
          <w:rtl w:val="0"/>
        </w:rPr>
      </w:pPr>
      <w:r>
        <w:rPr>
          <w:rStyle w:val="C11"/>
          <w:rtl w:val="0"/>
        </w:rPr>
        <w:t>g) Stanovit jiné vhodné přídavné prostředky a jejich dávkování</w:t>
      </w:r>
    </w:p>
    <w:p>
      <w:pPr>
        <w:pStyle w:val="P28"/>
        <w:framePr w:w="3921" w:h="607" w:hRule="exact" w:wrap="none" w:vAnchor="page" w:hAnchor="margin" w:x="6800" w:y="10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3"/>
        <w:rPr>
          <w:rStyle w:val="C13"/>
          <w:rtl w:val="0"/>
        </w:rPr>
      </w:pPr>
      <w:r>
        <w:rPr>
          <w:rStyle w:val="C13"/>
          <w:rtl w:val="0"/>
        </w:rPr>
        <w:t>h) Stanovit vhodné postupy pro ochranu oděvů a textilních výrobků před procesem chemického čištění</w:t>
      </w:r>
    </w:p>
    <w:p>
      <w:pPr>
        <w:pStyle w:val="P30"/>
        <w:framePr w:w="3921" w:h="607" w:hRule="exact" w:wrap="none" w:vAnchor="page" w:hAnchor="margin" w:x="6800" w:y="11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1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0"/>
        <w:rPr>
          <w:rStyle w:val="C11"/>
          <w:rtl w:val="0"/>
        </w:rPr>
      </w:pPr>
      <w:r>
        <w:rPr>
          <w:rStyle w:val="C11"/>
          <w:rtl w:val="0"/>
        </w:rPr>
        <w:t>i) Stanovit vhodný postup pro používání destilačního a filtračního zařízení chemického čisticího stroje</w:t>
      </w:r>
    </w:p>
    <w:p>
      <w:pPr>
        <w:pStyle w:val="P28"/>
        <w:framePr w:w="3921" w:h="607" w:hRule="exact" w:wrap="none" w:vAnchor="page" w:hAnchor="margin" w:x="6800" w:y="11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j) Číst jednoduché schéma a návod k obsluze chemického čisticího stroje PER nebo KWL</w:t>
      </w:r>
    </w:p>
    <w:p>
      <w:pPr>
        <w:pStyle w:val="P30"/>
        <w:framePr w:w="3921" w:h="607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technologického postupu mokrého čištění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Třídit oděvy a textilní výrobky podle sortimentu, stupně zašpinění, barvy a druhu materiálu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předvést detašovací postupy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Vytvořit náplň pracího stroje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správný technologický postup pro mokré čištění různých druhů oděvů textilních výrobků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Stanovit počet a druh lázní, čas praní, výšku hladiny, teplotu a čas praní, velikost otáček praní a odstřeďování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Stanovit vhodný prací prostředek a jeho dávkování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Stanovit jiné vhodné přídavné prostředky a jejich dávkování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Stanovit vhodné postupy pro ochranu oděvů a textilních výrobků před procesem mokrého čištění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Stanovit vhodný technologický postup sušení oděvů a textilních výrobků, stanovení technologických podmínek sušení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Číst jednoduché schéma a návod k obsluze pracího a sušicího stroje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Chemické čištění oděvů a textilních výrobků s použitím PER nebo KWL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9"/>
        <w:rPr>
          <w:rStyle w:val="C11"/>
          <w:rtl w:val="0"/>
        </w:rPr>
      </w:pPr>
      <w:r>
        <w:rPr>
          <w:rStyle w:val="C11"/>
          <w:rtl w:val="0"/>
        </w:rPr>
        <w:t>a) Odměřit a dávkovat zesilovací a jiné prostředky</w:t>
      </w:r>
    </w:p>
    <w:p>
      <w:pPr>
        <w:pStyle w:val="P28"/>
        <w:framePr w:w="3921" w:h="607" w:hRule="exact" w:wrap="none" w:vAnchor="page" w:hAnchor="margin" w:x="6800" w:y="10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6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čisticího stroje na zdroj prací vody, páry, tlakového vzduchu a elektrického proudu</w:t>
      </w:r>
    </w:p>
    <w:p>
      <w:pPr>
        <w:pStyle w:val="P30"/>
        <w:framePr w:w="3921" w:h="607" w:hRule="exact" w:wrap="none" w:vAnchor="page" w:hAnchor="margin" w:x="6800" w:y="11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Vložit připravenou náplň do čistícího stroje</w:t>
      </w:r>
    </w:p>
    <w:p>
      <w:pPr>
        <w:pStyle w:val="P28"/>
        <w:framePr w:w="3921" w:h="376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49"/>
        <w:rPr>
          <w:rStyle w:val="C13"/>
          <w:rtl w:val="0"/>
        </w:rPr>
      </w:pPr>
      <w:r>
        <w:rPr>
          <w:rStyle w:val="C13"/>
          <w:rtl w:val="0"/>
        </w:rPr>
        <w:t>d) Nastavit požadované hodnoty technologických podmínek chemického čištění a spuštění procesu čištění</w:t>
      </w:r>
    </w:p>
    <w:p>
      <w:pPr>
        <w:pStyle w:val="P30"/>
        <w:framePr w:w="3921" w:h="607" w:hRule="exact" w:wrap="none" w:vAnchor="page" w:hAnchor="margin" w:x="6800" w:y="119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e) Obsluhovat čisticí stroj a řešit krizové situace</w:t>
      </w:r>
    </w:p>
    <w:p>
      <w:pPr>
        <w:pStyle w:val="P28"/>
        <w:framePr w:w="3921" w:h="607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32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62"/>
        <w:rPr>
          <w:rStyle w:val="C13"/>
          <w:rtl w:val="0"/>
        </w:rPr>
      </w:pPr>
      <w:r>
        <w:rPr>
          <w:rStyle w:val="C13"/>
          <w:rtl w:val="0"/>
        </w:rPr>
        <w:t>f) Obsluhovat počítačem řízený čisticí stroj, komunikovat s ostatními provozy čistírny a řešit krizové situace</w:t>
      </w:r>
    </w:p>
    <w:p>
      <w:pPr>
        <w:pStyle w:val="P30"/>
        <w:framePr w:w="3921" w:h="607" w:hRule="exact" w:wrap="none" w:vAnchor="page" w:hAnchor="margin" w:x="6800" w:y="132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1381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869"/>
        <w:rPr>
          <w:rStyle w:val="C11"/>
          <w:rtl w:val="0"/>
        </w:rPr>
      </w:pPr>
      <w:r>
        <w:rPr>
          <w:rStyle w:val="C11"/>
          <w:rtl w:val="0"/>
        </w:rPr>
        <w:t>g) Použít destilačního zařízení, filtračního zařízení PER nebo KWL, vyčistit filtry PER nebo KWL, vyčistit lapač hrubých nečistot, vyčistit vzduchové filtry, obsluhovat odlučovač kontaktní vody, obsluhovat vzduchový filtr s náplní aktivního uhlí</w:t>
      </w:r>
    </w:p>
    <w:p>
      <w:pPr>
        <w:pStyle w:val="P28"/>
        <w:framePr w:w="3921" w:h="1055" w:hRule="exact" w:wrap="none" w:vAnchor="page" w:hAnchor="margin" w:x="6800" w:y="1381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8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Mokré čištění oděvů a textilních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Odměřit a dávkovat prací a jiné prostředky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pracího stroje na zdroj prací vody, páry, tlakového vzduchu a elektrického proudu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Vložit připravenou náplň do pracího stroje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Nastavit požadované hodnoty technologických podmínek mokrého čištění a spuštění procesu čištění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Obsluhovat prací stroj a řešit krizové situace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Obsluhovat počítačem řízený prací stroj, komunikovat s ostatními provozy čistírny a řešit krizové situace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Vyjmout náplň z pracího stroje a vložit náplň do sušicího stroje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Nastavit požadované hodnoty technologických podmínek sušení v procesu mokrého čištění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2"/>
        <w:rPr>
          <w:rStyle w:val="C18"/>
          <w:rtl w:val="0"/>
        </w:rPr>
      </w:pPr>
      <w:r>
        <w:rPr>
          <w:rStyle w:val="C18"/>
          <w:rtl w:val="0"/>
        </w:rPr>
        <w:t>Provádění různých druhů chemických úprav v rámci procesu čištění oděvů a textilních výrobků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Stanovit vhodný technologický postup pro požadovanou chemickou úpravu oděvu nebo textilního výrobku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b) Odměřit a dávkovat prostředek chemické úpravy</w:t>
      </w:r>
    </w:p>
    <w:p>
      <w:pPr>
        <w:pStyle w:val="P30"/>
        <w:framePr w:w="3921" w:h="376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67"/>
        <w:rPr>
          <w:rStyle w:val="C11"/>
          <w:rtl w:val="0"/>
        </w:rPr>
      </w:pPr>
      <w:r>
        <w:rPr>
          <w:rStyle w:val="C11"/>
          <w:rtl w:val="0"/>
        </w:rPr>
        <w:t>c) Provést chemickou úpravu v konkrétním čisticím stroji</w:t>
      </w:r>
    </w:p>
    <w:p>
      <w:pPr>
        <w:pStyle w:val="P28"/>
        <w:framePr w:w="3921" w:h="376" w:hRule="exact" w:wrap="none" w:vAnchor="page" w:hAnchor="margin" w:x="6800" w:y="97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36"/>
        <w:rPr>
          <w:rStyle w:val="C18"/>
          <w:rtl w:val="0"/>
        </w:rPr>
      </w:pPr>
      <w:r>
        <w:rPr>
          <w:rStyle w:val="C18"/>
          <w:rtl w:val="0"/>
        </w:rPr>
        <w:t>Třídění oděvů a textilních výrobků po procesu čištění</w:t>
      </w:r>
    </w:p>
    <w:p>
      <w:pPr>
        <w:pStyle w:val="P24"/>
        <w:framePr w:w="6713" w:h="376" w:hRule="exact" w:wrap="none" w:vAnchor="page" w:hAnchor="margin" w:x="45" w:y="11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a) Identifikovat důvody pro opakované čištění zakázek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15"/>
        <w:rPr>
          <w:rStyle w:val="C13"/>
          <w:rtl w:val="0"/>
        </w:rPr>
      </w:pPr>
      <w:r>
        <w:rPr>
          <w:rStyle w:val="C13"/>
          <w:rtl w:val="0"/>
        </w:rPr>
        <w:t>b) Předvést opakované detašovací postupy</w:t>
      </w:r>
    </w:p>
    <w:p>
      <w:pPr>
        <w:pStyle w:val="P30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1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Rozhodnout o způsobu opakovaného čištění zakázky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3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Žehlení oděvů a textilních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technologický postup žehlení zakázky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vhodné stroje pro žehlení zakázky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vhodné technologické podmínky žehlení zakázky na lisu, zejména teplotu, přítlak a čas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žehlení zakázky na ručním žehlicím stole, zejména teplotu, druh použité žehlicí plochy, využití působení přídavné páry a chladicího vzduchu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vhodné technologické podmínky žehlení zakázky na napařovací tvarovací figuríně, zejména čas působení páry a průtočné množství tvarovacího vzduchu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Obsluhovat žehlicí lis, ruční žehlicí stůl, napařovací tvarovací figurínu, nastavit požadované technologické podmínky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Vyžehlit kalhoty pánského společenského obleku</w:t>
      </w:r>
    </w:p>
    <w:p>
      <w:pPr>
        <w:pStyle w:val="P28"/>
        <w:framePr w:w="3921" w:h="376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1"/>
        <w:rPr>
          <w:rStyle w:val="C13"/>
          <w:rtl w:val="0"/>
        </w:rPr>
      </w:pPr>
      <w:r>
        <w:rPr>
          <w:rStyle w:val="C13"/>
          <w:rtl w:val="0"/>
        </w:rPr>
        <w:t>h) Vyžehlit sako pánského společenského obleku</w:t>
      </w:r>
    </w:p>
    <w:p>
      <w:pPr>
        <w:pStyle w:val="P30"/>
        <w:framePr w:w="3921" w:h="376" w:hRule="exact" w:wrap="none" w:vAnchor="page" w:hAnchor="margin" w:x="6800" w:y="74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8"/>
        <w:rPr>
          <w:rStyle w:val="C11"/>
          <w:rtl w:val="0"/>
        </w:rPr>
      </w:pPr>
      <w:r>
        <w:rPr>
          <w:rStyle w:val="C11"/>
          <w:rtl w:val="0"/>
        </w:rPr>
        <w:t>i) Vyžehlit pánskou košili</w:t>
      </w:r>
    </w:p>
    <w:p>
      <w:pPr>
        <w:pStyle w:val="P28"/>
        <w:framePr w:w="3921" w:h="376" w:hRule="exact" w:wrap="none" w:vAnchor="page" w:hAnchor="margin" w:x="6800" w:y="7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Kontrolovat vyžehlené zakázky a identifikovat chyby žehlení</w:t>
      </w:r>
    </w:p>
    <w:p>
      <w:pPr>
        <w:pStyle w:val="P30"/>
        <w:framePr w:w="3921" w:h="607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89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44"/>
        <w:rPr>
          <w:rStyle w:val="C18"/>
          <w:rtl w:val="0"/>
        </w:rPr>
      </w:pPr>
      <w:r>
        <w:rPr>
          <w:rStyle w:val="C18"/>
          <w:rtl w:val="0"/>
        </w:rPr>
        <w:t>Zprostředkování opravy a úpravy oděvů a textilních výrobků</w:t>
      </w:r>
    </w:p>
    <w:p>
      <w:pPr>
        <w:pStyle w:val="P24"/>
        <w:framePr w:w="6713" w:h="376" w:hRule="exact" w:wrap="none" w:vAnchor="page" w:hAnchor="margin" w:x="45" w:y="978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5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8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5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15"/>
        <w:rPr>
          <w:rStyle w:val="C11"/>
          <w:rtl w:val="0"/>
        </w:rPr>
      </w:pPr>
      <w:r>
        <w:rPr>
          <w:rStyle w:val="C11"/>
          <w:rtl w:val="0"/>
        </w:rPr>
        <w:t>a) Identifikovat opravitelná poškození zakázek a navrhnout způsob opravy</w:t>
      </w:r>
    </w:p>
    <w:p>
      <w:pPr>
        <w:pStyle w:val="P28"/>
        <w:framePr w:w="3921" w:h="607" w:hRule="exact" w:wrap="none" w:vAnchor="page" w:hAnchor="margin" w:x="6800" w:y="101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1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107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2"/>
        <w:rPr>
          <w:rStyle w:val="C13"/>
          <w:rtl w:val="0"/>
        </w:rPr>
      </w:pPr>
      <w:r>
        <w:rPr>
          <w:rStyle w:val="C13"/>
          <w:rtl w:val="0"/>
        </w:rPr>
        <w:t>b) Vyplnit zakázkový list pro opravy a úpravy zakázek</w:t>
      </w:r>
    </w:p>
    <w:p>
      <w:pPr>
        <w:pStyle w:val="P30"/>
        <w:framePr w:w="3921" w:h="376" w:hRule="exact" w:wrap="none" w:vAnchor="page" w:hAnchor="margin" w:x="6800" w:y="107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111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8"/>
        <w:rPr>
          <w:rStyle w:val="C11"/>
          <w:rtl w:val="0"/>
        </w:rPr>
      </w:pPr>
      <w:r>
        <w:rPr>
          <w:rStyle w:val="C11"/>
          <w:rtl w:val="0"/>
        </w:rPr>
        <w:t>c) Označit poškozená místa resp. místa určená k úpravě a expedovat</w:t>
      </w:r>
    </w:p>
    <w:p>
      <w:pPr>
        <w:pStyle w:val="P28"/>
        <w:framePr w:w="3921" w:h="376" w:hRule="exact" w:wrap="none" w:vAnchor="page" w:hAnchor="margin" w:x="6800" w:y="111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8"/>
        <w:rPr>
          <w:rStyle w:val="C18"/>
          <w:rtl w:val="0"/>
        </w:rPr>
      </w:pPr>
      <w:r>
        <w:rPr>
          <w:rStyle w:val="C18"/>
          <w:rtl w:val="0"/>
        </w:rPr>
        <w:t>Balení oděvů a textilních výrobků a uskladnění v meziskladu vyčištěných zakázek</w:t>
      </w:r>
    </w:p>
    <w:p>
      <w:pPr>
        <w:pStyle w:val="P24"/>
        <w:framePr w:w="6713" w:h="376" w:hRule="exact" w:wrap="none" w:vAnchor="page" w:hAnchor="margin" w:x="45" w:y="12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9"/>
        <w:rPr>
          <w:rStyle w:val="C11"/>
          <w:rtl w:val="0"/>
        </w:rPr>
      </w:pPr>
      <w:r>
        <w:rPr>
          <w:rStyle w:val="C11"/>
          <w:rtl w:val="0"/>
        </w:rPr>
        <w:t>a) Zvolit vhodný způsob balení vyčištěných zakázek</w:t>
      </w:r>
    </w:p>
    <w:p>
      <w:pPr>
        <w:pStyle w:val="P28"/>
        <w:framePr w:w="3921" w:h="376" w:hRule="exact" w:wrap="none" w:vAnchor="page" w:hAnchor="margin" w:x="6800" w:y="128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9"/>
        <w:rPr>
          <w:rStyle w:val="C21"/>
          <w:rtl w:val="0"/>
        </w:rPr>
      </w:pPr>
      <w:r>
        <w:rPr>
          <w:rStyle w:val="C21"/>
          <w:rtl w:val="0"/>
        </w:rPr>
        <w:t>Slovní vyjádření</w:t>
      </w:r>
    </w:p>
    <w:p>
      <w:pPr>
        <w:pStyle w:val="P16"/>
        <w:framePr w:w="6710" w:h="376" w:hRule="exact" w:wrap="none" w:vAnchor="page" w:hAnchor="margin" w:x="45" w:y="132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15"/>
        <w:rPr>
          <w:rStyle w:val="C13"/>
          <w:rtl w:val="0"/>
        </w:rPr>
      </w:pPr>
      <w:r>
        <w:rPr>
          <w:rStyle w:val="C13"/>
          <w:rtl w:val="0"/>
        </w:rPr>
        <w:t>b) Třídit zakázky k expedici podle příjmových listů</w:t>
      </w:r>
    </w:p>
    <w:p>
      <w:pPr>
        <w:pStyle w:val="P30"/>
        <w:framePr w:w="3921" w:h="376" w:hRule="exact" w:wrap="none" w:vAnchor="page" w:hAnchor="margin" w:x="6800" w:y="132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6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92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136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0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68"/>
        <w:rPr>
          <w:rStyle w:val="C13"/>
          <w:rtl w:val="0"/>
        </w:rPr>
      </w:pPr>
      <w:r>
        <w:rPr>
          <w:rStyle w:val="C13"/>
          <w:rtl w:val="0"/>
        </w:rPr>
        <w:t>d) Obsluhovat balicí stroj, zabalit zakázky</w:t>
      </w:r>
    </w:p>
    <w:p>
      <w:pPr>
        <w:pStyle w:val="P30"/>
        <w:framePr w:w="3921" w:h="376" w:hRule="exact" w:wrap="none" w:vAnchor="page" w:hAnchor="margin" w:x="6800" w:y="140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44"/>
        <w:rPr>
          <w:rStyle w:val="C11"/>
          <w:rtl w:val="0"/>
        </w:rPr>
      </w:pPr>
      <w:r>
        <w:rPr>
          <w:rStyle w:val="C11"/>
          <w:rtl w:val="0"/>
        </w:rPr>
        <w:t>e) Vyplnit výdejní list a expedovat do meziskladu vyčištěných zakázek</w:t>
      </w:r>
    </w:p>
    <w:p>
      <w:pPr>
        <w:pStyle w:val="P28"/>
        <w:framePr w:w="3921" w:h="376" w:hRule="exact" w:wrap="none" w:vAnchor="page" w:hAnchor="margin" w:x="6800" w:y="143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Expedice vyčištěných zakázek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správný tok vyčištěných zakázek z čistírny k zákazníkovi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Vyplnit výdejní list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Odevzdat vyčištěné zakázky k expedici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Obsluhovat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Dodržování zásad ochrany životního prostředí při procesu chemického čištění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Použít povinná zařízení chemického čisticího stroje pro ochranu životního prostředí (např. čidla obsahu PER, filtrační zařízení s náplní aktivního uhlí, filtrační zařízení pro kontaktní vodu, zabezpečení stroje proti ekologickým haváriím apod.)</w:t>
      </w:r>
    </w:p>
    <w:p>
      <w:pPr>
        <w:pStyle w:val="P28"/>
        <w:framePr w:w="3921" w:h="1055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27"/>
        <w:rPr>
          <w:rStyle w:val="C13"/>
          <w:rtl w:val="0"/>
        </w:rPr>
      </w:pPr>
      <w:r>
        <w:rPr>
          <w:rStyle w:val="C13"/>
          <w:rtl w:val="0"/>
        </w:rPr>
        <w:t>b) Provést regeneraci absorpčního zařízení s náplní aktivního uhlí</w:t>
      </w:r>
    </w:p>
    <w:p>
      <w:pPr>
        <w:pStyle w:val="P30"/>
        <w:framePr w:w="3921" w:h="376" w:hRule="exact" w:wrap="none" w:vAnchor="page" w:hAnchor="margin" w:x="6800" w:y="72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6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03"/>
        <w:rPr>
          <w:rStyle w:val="C11"/>
          <w:rtl w:val="0"/>
        </w:rPr>
      </w:pPr>
      <w:r>
        <w:rPr>
          <w:rStyle w:val="C11"/>
          <w:rtl w:val="0"/>
        </w:rPr>
        <w:t>c) Provést řešení simulované ekologické havárie – úniku PER do záchytné vany stroje</w:t>
      </w:r>
    </w:p>
    <w:p>
      <w:pPr>
        <w:pStyle w:val="P28"/>
        <w:framePr w:w="3921" w:h="607" w:hRule="exact" w:wrap="none" w:vAnchor="page" w:hAnchor="margin" w:x="6800" w:y="76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0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10"/>
        <w:rPr>
          <w:rStyle w:val="C13"/>
          <w:rtl w:val="0"/>
        </w:rPr>
      </w:pPr>
      <w:r>
        <w:rPr>
          <w:rStyle w:val="C13"/>
          <w:rtl w:val="0"/>
        </w:rPr>
        <w:t>d) Vést předepsanou provozní evidenci chemického čištění</w:t>
      </w:r>
    </w:p>
    <w:p>
      <w:pPr>
        <w:pStyle w:val="P30"/>
        <w:framePr w:w="3921" w:h="376" w:hRule="exact" w:wrap="none" w:vAnchor="page" w:hAnchor="margin" w:x="6800" w:y="8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10"/>
        <w:rPr>
          <w:rStyle w:val="C22"/>
          <w:rtl w:val="0"/>
        </w:rPr>
      </w:pPr>
      <w:r>
        <w:rPr>
          <w:rStyle w:val="C22"/>
          <w:rtl w:val="0"/>
        </w:rPr>
        <w:t>Písemně se slovním zdůvodněním ústním</w:t>
      </w:r>
    </w:p>
    <w:p>
      <w:pPr>
        <w:pStyle w:val="P12"/>
        <w:framePr w:w="6710" w:h="376" w:hRule="exact" w:wrap="none" w:vAnchor="page" w:hAnchor="margin" w:x="45" w:y="8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86"/>
        <w:rPr>
          <w:rStyle w:val="C11"/>
          <w:rtl w:val="0"/>
        </w:rPr>
      </w:pPr>
      <w:r>
        <w:rPr>
          <w:rStyle w:val="C11"/>
          <w:rtl w:val="0"/>
        </w:rPr>
        <w:t>e) Identifikovat a hlásit simulovanou poruchu čisticího stroje</w:t>
      </w:r>
    </w:p>
    <w:p>
      <w:pPr>
        <w:pStyle w:val="P28"/>
        <w:framePr w:w="3921" w:h="376" w:hRule="exact" w:wrap="none" w:vAnchor="page" w:hAnchor="margin" w:x="6800" w:y="8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kritická místa v provozu pro vznik úrazů elektrickým proudem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Identifikovat kritická místa v provozu pro vznik úrazů popálením nebo opařením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zařízeními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Identifikovat kritická místa v provozu pro vznik úrazů souvisících s nebezpečnými chemickými látkami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Identifikovat kritická místa v provozu pro vznik požáru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Identifikovat kritická místa v provozu pro vznik ostatních úrazů (např. úrazy pohybujícími se částmi strojů, pádem z výšky apod.)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čistírenských provozech a dodržování hygienických předpisů</w:t>
      </w:r>
    </w:p>
    <w:p>
      <w:pPr>
        <w:pStyle w:val="P24"/>
        <w:framePr w:w="6713" w:h="376" w:hRule="exact" w:wrap="none" w:vAnchor="page" w:hAnchor="margin" w:x="45" w:y="10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6"/>
        <w:rPr>
          <w:rStyle w:val="C11"/>
          <w:rtl w:val="0"/>
        </w:rPr>
      </w:pPr>
      <w:r>
        <w:rPr>
          <w:rStyle w:val="C11"/>
          <w:rtl w:val="0"/>
        </w:rPr>
        <w:t>a) Dodržovat hygienické předpisy v kritických místech čistírenského provozu</w:t>
      </w:r>
    </w:p>
    <w:p>
      <w:pPr>
        <w:pStyle w:val="P28"/>
        <w:framePr w:w="3921" w:h="607" w:hRule="exact" w:wrap="none" w:vAnchor="page" w:hAnchor="margin" w:x="6800" w:y="10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3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607" w:hRule="exact" w:wrap="none" w:vAnchor="page" w:hAnchor="margin" w:x="6800" w:y="11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1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0"/>
        <w:rPr>
          <w:rStyle w:val="C11"/>
          <w:rtl w:val="0"/>
        </w:rPr>
      </w:pPr>
      <w:r>
        <w:rPr>
          <w:rStyle w:val="C11"/>
          <w:rtl w:val="0"/>
        </w:rPr>
        <w:t>c) Provádět sanitaci provozu, strojů a zařízení</w:t>
      </w:r>
    </w:p>
    <w:p>
      <w:pPr>
        <w:pStyle w:val="P28"/>
        <w:framePr w:w="3921" w:h="607" w:hRule="exact" w:wrap="none" w:vAnchor="page" w:hAnchor="margin" w:x="6800" w:y="11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d) Dodržovat zásady práce se silně kontaminovanými zakázkami</w:t>
      </w:r>
    </w:p>
    <w:p>
      <w:pPr>
        <w:pStyle w:val="P30"/>
        <w:framePr w:w="3921" w:h="607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30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3"/>
        <w:rPr>
          <w:rStyle w:val="C11"/>
          <w:rtl w:val="0"/>
        </w:rPr>
      </w:pPr>
      <w:r>
        <w:rPr>
          <w:rStyle w:val="C11"/>
          <w:rtl w:val="0"/>
        </w:rPr>
        <w:t>e) Dodržovat zásady ochrany zdraví při práci</w:t>
      </w:r>
    </w:p>
    <w:p>
      <w:pPr>
        <w:pStyle w:val="P28"/>
        <w:framePr w:w="3921" w:h="607" w:hRule="exact" w:wrap="none" w:vAnchor="page" w:hAnchor="margin" w:x="6800" w:y="130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7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1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1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40" w:hRule="exact" w:wrap="none" w:vAnchor="page" w:hAnchor="margin" w:x="0" w:y="95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chemické čistírny oděvů a mokrého čištění vybavenou na patřičné úrovni, tzn. minimálně následující materiálně-technické vybavení: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čistírna oděvů, která zajišťuje stálý příjem zakázek v provozovně a současně zajišťuje pravidelný svoz zakázek ze smluvních sběren zakázek 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provoz, který eviduje zakázky také elektronickou formou 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chemickým čisticím strojem na bázi PER (perchloretylén) se záchytem koncentrovaných par PER nebo chemickým čisticím strojem na bázi KWL; současně musí být provoz vybaven technologií pro mokré čištění, tj. pracím a sušicím strojem včetně potřebných pracích prostředků pro mokré čištění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detašovacím stolem (nebo boxem), kompletní sadou polyfunkčních detašovacích prostředků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žehlicím stolem pro studené žehlení (tj. s odsáváním par ze žehlicího stolu), žehlicí napařovací figurínou a žehlicím lisem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 strojem s odstřeďováním (wash-extraktorem) a sušicím strojem pro běžné praní a sušení zakázek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4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12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Hospodářskou komorou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