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8B0DC9" Type="http://schemas.openxmlformats.org/officeDocument/2006/relationships/officeDocument" Target="/word/document.xml" /><Relationship Id="coreR1E8B0DC9" Type="http://schemas.openxmlformats.org/package/2006/relationships/metadata/core-properties" Target="/docProps/core.xml" /><Relationship Id="customR1E8B0D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Třídění oděvů a textilních výrobků po procesu čištění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Žehlení oděvů a textilních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20.9.2026 21:59:51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http://katalog.nsp.cz/zdravotniPodminky.aspx?id_jp=30921).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oděvů a textilních výrobků, čištění a praní prádla. Konkrétní skladba zakázky vyplyne z aktuální zakázky firmy.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oděvů a textilních výrobků v provozu chemické čistírny a v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h) řeší modelovou situaci, kdy zákazník vyžaduje službu chemického čištění u oděvu, který má chemické čištění zakázáno přeškrtnutím odpovídajícího symbolu údržby; pracovník (uchazeč) upozorňuje na nevhodnost služby a sepisuje o tom zápis, který zákazník podepisuje.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20.9.2026 21:59:51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20.9.2026 21:59:51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