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BC8AC5" Type="http://schemas.openxmlformats.org/officeDocument/2006/relationships/officeDocument" Target="/word/document.xml" /><Relationship Id="coreR73BC8AC5" Type="http://schemas.openxmlformats.org/package/2006/relationships/metadata/core-properties" Target="/docProps/core.xml" /><Relationship Id="customR73BC8A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Ošetřovatel/ošetřovatelka koní (kód: 41-018-H)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krmiv, napájení, krmení a pasení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zdraví a pohodu (welfare)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všechny kategorie koní dle věku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ošetřování a drobné opravy výstroje koně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Ošetřovatel/ošetřovatelka koní, 30.7.2026 10:07:51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veškerou dokumentaci příslušející ke koni a uvést, kdo provádí její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příslušné záznamy do prvotní evidence o obratu stáda a o krmení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Posoudit stav výběhů a navrhnout postup pro sanaci a péči o pastviny a popsat dezinfekci ustájení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d) Vyčistit, podestlat a připravit ustájení pro koně</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Zhodnotit a popsat celkový stav koně a jeho čistotu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f) Vyčistit koně s využitím vhodných pomůcek</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g) Předvést základní péči a ošetření kopyta</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Příprava krmiv, napájení, krmení a pasení koní</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Rozpoznat základní druhy krmiv, posoudit jejich kvalitu, vhodnost a nezávadnost pro krmení jednotlivých plemen a kategorií koní</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b) Navrhnout vhodné způsoby uskladnění jednotlivých krmiv a možné úpravy krmiv, odhadnout hmotnost předložených krmiv</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c) Připravit krmiva pro zadanou kategorii koní</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Praktické předvedení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Zajistit napájení koní na přiděleném pracovišti a popsat systém napájení</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369"/>
        <w:rPr>
          <w:rStyle w:val="C3"/>
          <w:rtl w:val="0"/>
        </w:rPr>
      </w:pPr>
    </w:p>
    <w:p>
      <w:pPr>
        <w:pStyle w:val="P13"/>
        <w:framePr w:w="6658" w:h="249" w:hRule="exact" w:wrap="none" w:vAnchor="page" w:hAnchor="margin" w:x="71" w:y="13425"/>
        <w:rPr>
          <w:rStyle w:val="C11"/>
          <w:rtl w:val="0"/>
        </w:rPr>
      </w:pPr>
      <w:r>
        <w:rPr>
          <w:rStyle w:val="C11"/>
          <w:rtl w:val="0"/>
        </w:rPr>
        <w:t>e) Podat vhodným způsobem připravená krmiva</w:t>
      </w:r>
    </w:p>
    <w:p>
      <w:pPr>
        <w:pStyle w:val="P28"/>
        <w:framePr w:w="3921" w:h="376" w:hRule="exact" w:wrap="none" w:vAnchor="page" w:hAnchor="margin" w:x="6800" w:y="13369"/>
        <w:rPr>
          <w:rStyle w:val="C3"/>
          <w:rtl w:val="0"/>
        </w:rPr>
      </w:pPr>
    </w:p>
    <w:p>
      <w:pPr>
        <w:pStyle w:val="P29"/>
        <w:framePr w:w="3839" w:h="249" w:hRule="exact" w:wrap="none" w:vAnchor="page" w:hAnchor="margin" w:x="6856" w:y="13425"/>
        <w:rPr>
          <w:rStyle w:val="C21"/>
          <w:rtl w:val="0"/>
        </w:rPr>
      </w:pPr>
      <w:r>
        <w:rPr>
          <w:rStyle w:val="C21"/>
          <w:rtl w:val="0"/>
        </w:rPr>
        <w:t>Praktické předvedení</w:t>
      </w:r>
    </w:p>
    <w:p>
      <w:pPr>
        <w:pStyle w:val="P16"/>
        <w:framePr w:w="6710" w:h="831" w:hRule="exact" w:wrap="none" w:vAnchor="page" w:hAnchor="margin" w:x="45" w:y="13745"/>
        <w:rPr>
          <w:rStyle w:val="C3"/>
          <w:rtl w:val="0"/>
        </w:rPr>
      </w:pPr>
    </w:p>
    <w:p>
      <w:pPr>
        <w:pStyle w:val="P17"/>
        <w:framePr w:w="6658" w:h="704" w:hRule="exact" w:wrap="none" w:vAnchor="page" w:hAnchor="margin" w:x="71" w:y="13801"/>
        <w:rPr>
          <w:rStyle w:val="C13"/>
          <w:rtl w:val="0"/>
        </w:rPr>
      </w:pPr>
      <w:r>
        <w:rPr>
          <w:rStyle w:val="C13"/>
          <w:rtl w:val="0"/>
        </w:rPr>
        <w:t>f) Dovést koně na pastvinu (do výběhu), posoudit jeho celkový stav a mechaniku pohybu, charakterizovat technická zařízení a vybavení na pastvinách</w:t>
      </w:r>
    </w:p>
    <w:p>
      <w:pPr>
        <w:pStyle w:val="P30"/>
        <w:framePr w:w="3921" w:h="831" w:hRule="exact" w:wrap="none" w:vAnchor="page" w:hAnchor="margin" w:x="6800" w:y="13745"/>
        <w:rPr>
          <w:rStyle w:val="C3"/>
          <w:rtl w:val="0"/>
        </w:rPr>
      </w:pPr>
    </w:p>
    <w:p>
      <w:pPr>
        <w:pStyle w:val="P31"/>
        <w:framePr w:w="3839" w:h="704" w:hRule="exact" w:wrap="none" w:vAnchor="page" w:hAnchor="margin" w:x="6856" w:y="13801"/>
        <w:rPr>
          <w:rStyle w:val="C22"/>
          <w:rtl w:val="0"/>
        </w:rPr>
      </w:pPr>
      <w:r>
        <w:rPr>
          <w:rStyle w:val="C22"/>
          <w:rtl w:val="0"/>
        </w:rPr>
        <w:t>Praktické předvedení a ústní ověření</w:t>
      </w:r>
    </w:p>
    <w:p>
      <w:pPr>
        <w:pStyle w:val="P32"/>
        <w:framePr w:w="10710" w:h="248" w:hRule="exact" w:wrap="none" w:vAnchor="page" w:hAnchor="margin" w:x="28" w:y="14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30.7.2026 10:07:51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Změřit tělesnou teplotu a zjištěné údaje vyhodnotit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drobném i větším zranění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poskytnutí první pomoci koni postiženému kolikovými bolestmi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Charakterizovat další vady koní (zlozvyky, skryté vady apod.)</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Péče o všechny kategorie koní dle věku a využití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Ukázat předvádění a vodění zadaného koně</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příznaky říje u klisny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Uvést specifika ošetřování plemenných hřebců</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Uvést specifika péče o hříbata a mladé koně a o jejich správný vývoj</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Údržba, ošetřování a drobné opravy výstroje koně</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Ukázat a popsat jednotlivé části výstroje koně</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údržbu a očištění jednotlivých částí výstroje</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a předvést opravu drobné závady ve výstroji koně</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a 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Ošetřit a uložit použité pomůcky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32"/>
        <w:framePr w:w="10710" w:h="248" w:hRule="exact" w:wrap="none" w:vAnchor="page" w:hAnchor="margin" w:x="28" w:y="12293"/>
        <w:rPr>
          <w:rStyle w:val="C23"/>
          <w:rtl w:val="0"/>
        </w:rPr>
      </w:pPr>
      <w:r>
        <w:rPr>
          <w:rStyle w:val="C23"/>
          <w:rtl w:val="0"/>
        </w:rPr>
        <w:t>Je třeba splnit všechna kritéria.</w:t>
      </w:r>
    </w:p>
    <w:p>
      <w:pPr>
        <w:pStyle w:val="P23"/>
        <w:framePr w:w="10710" w:h="340" w:hRule="exact" w:wrap="none" w:vAnchor="page" w:hAnchor="margin" w:x="28" w:y="12729"/>
        <w:rPr>
          <w:rStyle w:val="C18"/>
          <w:rtl w:val="0"/>
        </w:rPr>
      </w:pPr>
      <w:r>
        <w:rPr>
          <w:rStyle w:val="C18"/>
          <w:rtl w:val="0"/>
        </w:rPr>
        <w:t>Pomoc při podkování a korekturách kopyt</w:t>
      </w:r>
    </w:p>
    <w:p>
      <w:pPr>
        <w:pStyle w:val="P24"/>
        <w:framePr w:w="6713" w:h="376" w:hRule="exact" w:wrap="none" w:vAnchor="page" w:hAnchor="margin" w:x="45" w:y="13168"/>
        <w:rPr>
          <w:rStyle w:val="C3"/>
          <w:rtl w:val="0"/>
        </w:rPr>
      </w:pPr>
    </w:p>
    <w:p>
      <w:pPr>
        <w:pStyle w:val="P25"/>
        <w:framePr w:w="6661" w:h="249" w:hRule="exact" w:wrap="none" w:vAnchor="page" w:hAnchor="margin" w:x="71" w:y="13239"/>
        <w:rPr>
          <w:rStyle w:val="C19"/>
          <w:rtl w:val="0"/>
        </w:rPr>
      </w:pPr>
      <w:r>
        <w:rPr>
          <w:rStyle w:val="C19"/>
          <w:rtl w:val="0"/>
        </w:rPr>
        <w:t>Kritéria hodnocení</w:t>
      </w:r>
    </w:p>
    <w:p>
      <w:pPr>
        <w:pStyle w:val="P26"/>
        <w:framePr w:w="3918" w:h="376" w:hRule="exact" w:wrap="none" w:vAnchor="page" w:hAnchor="margin" w:x="6803" w:y="13168"/>
        <w:rPr>
          <w:rStyle w:val="C3"/>
          <w:rtl w:val="0"/>
        </w:rPr>
      </w:pPr>
    </w:p>
    <w:p>
      <w:pPr>
        <w:pStyle w:val="P27"/>
        <w:framePr w:w="3836" w:h="249" w:hRule="exact" w:wrap="none" w:vAnchor="page" w:hAnchor="margin" w:x="6859" w:y="13239"/>
        <w:rPr>
          <w:rStyle w:val="C20"/>
          <w:rtl w:val="0"/>
        </w:rPr>
      </w:pPr>
      <w:r>
        <w:rPr>
          <w:rStyle w:val="C20"/>
          <w:rtl w:val="0"/>
        </w:rPr>
        <w:t>Způsoby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a) Popsat a předvést různé způsoby fixace koní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Popsat kopyto jako anatomický útvar</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4297"/>
        <w:rPr>
          <w:rStyle w:val="C3"/>
          <w:rtl w:val="0"/>
        </w:rPr>
      </w:pPr>
    </w:p>
    <w:p>
      <w:pPr>
        <w:pStyle w:val="P29"/>
        <w:framePr w:w="3839" w:h="480" w:hRule="exact" w:wrap="none" w:vAnchor="page" w:hAnchor="margin" w:x="6856" w:y="14353"/>
        <w:rPr>
          <w:rStyle w:val="C21"/>
          <w:rtl w:val="0"/>
        </w:rPr>
      </w:pPr>
      <w:r>
        <w:rPr>
          <w:rStyle w:val="C21"/>
          <w:rtl w:val="0"/>
        </w:rPr>
        <w:t>Praktické předvedení a ústní ověření</w:t>
      </w:r>
    </w:p>
    <w:p>
      <w:pPr>
        <w:pStyle w:val="P16"/>
        <w:framePr w:w="6710" w:h="376" w:hRule="exact" w:wrap="none" w:vAnchor="page" w:hAnchor="margin" w:x="45" w:y="14904"/>
        <w:rPr>
          <w:rStyle w:val="C3"/>
          <w:rtl w:val="0"/>
        </w:rPr>
      </w:pPr>
    </w:p>
    <w:p>
      <w:pPr>
        <w:pStyle w:val="P17"/>
        <w:framePr w:w="6658" w:h="249" w:hRule="exact" w:wrap="none" w:vAnchor="page" w:hAnchor="margin" w:x="71" w:y="14960"/>
        <w:rPr>
          <w:rStyle w:val="C13"/>
          <w:rtl w:val="0"/>
        </w:rPr>
      </w:pPr>
      <w:r>
        <w:rPr>
          <w:rStyle w:val="C13"/>
          <w:rtl w:val="0"/>
        </w:rPr>
        <w:t>d) Vysvětlit význam podkování</w:t>
      </w:r>
    </w:p>
    <w:p>
      <w:pPr>
        <w:pStyle w:val="P30"/>
        <w:framePr w:w="3921" w:h="376" w:hRule="exact" w:wrap="none" w:vAnchor="page" w:hAnchor="margin" w:x="6800" w:y="14904"/>
        <w:rPr>
          <w:rStyle w:val="C3"/>
          <w:rtl w:val="0"/>
        </w:rPr>
      </w:pPr>
    </w:p>
    <w:p>
      <w:pPr>
        <w:pStyle w:val="P31"/>
        <w:framePr w:w="3839" w:h="249" w:hRule="exact" w:wrap="none" w:vAnchor="page" w:hAnchor="margin" w:x="6856" w:y="14960"/>
        <w:rPr>
          <w:rStyle w:val="C22"/>
          <w:rtl w:val="0"/>
        </w:rPr>
      </w:pPr>
      <w:r>
        <w:rPr>
          <w:rStyle w:val="C22"/>
          <w:rtl w:val="0"/>
        </w:rPr>
        <w:t>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30.7.2026 10:07:51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30.7.2026 10:07:51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(https://nsp.cz/jednotka-prace/osetrovatel-konii#zdravotni-zpusobilost).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ošetřovatele koní. Při práci s koňmi je třeba hodnotit přístup ke zvířatům a respektování zásad pohody zvířat (welfare). Uchazeč bude pracovat s jedním koněm. Při demonstraci práce s koněm je nutné z časových a bezpečnostních důvodů použít zaučeného koně.</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napájení, krmení a pasení koní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určí jednu kategorii koní (hříbata po odstavu, dvouletá hříbata, plemenní hřebci v připouštěcí sezoně, apod.).</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Výsledné hodnocení</w:t>
      </w:r>
    </w:p>
    <w:p>
      <w:pPr>
        <w:keepNext w:val="0"/>
        <w:keepLines w:val="0"/>
        <w:framePr w:w="10766" w:h="1497"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Počet zkoušejících</w:t>
      </w:r>
    </w:p>
    <w:p>
      <w:pPr>
        <w:keepNext w:val="0"/>
        <w:keepLines w:val="0"/>
        <w:framePr w:w="10766" w:h="1036"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Ošetřovatel/ošetřovatelka koní, 30.7.2026 10:07:51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chovatelském nebo jiném zemědělském nebo veterinárním oboru vzdělání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ošetřování koní nebo ve funkci učitele odborných předmětů nebo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Ošetřovatel/ošetřovatelka koní (41-018-H) nebo Chovatel/chovatelka koní (41-017-H) a střední vzdělání s maturitní zkouškou a alespoň 5 let odborné praxe v chovu, ošetřování koní.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8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Stáj s koňmi a technické zázemí </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 1 kůň maximálně pro dva uchazeče</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Pastevní areál</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čištění koní a podestýlání, teploměr, pomůcky pro péči o kopyta</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Krmivo</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Ošetřovatel/ošetřovatelka koní, 30.7.2026 10:07:51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30.7.2026 10:07:51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30.7.2026 10:07:51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9C24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5A4F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