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45521F" Type="http://schemas.openxmlformats.org/officeDocument/2006/relationships/officeDocument" Target="/word/document.xml" /><Relationship Id="coreR1345521F" Type="http://schemas.openxmlformats.org/package/2006/relationships/metadata/core-properties" Target="/docProps/core.xml" /><Relationship Id="customR134552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 koní (kód: 41-018-H)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krmiv, napájení, krmení a pasení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zdraví a pohodu (welfare)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všechny kategorie koní dle věku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ošetřování a drobné opravy výstroje koně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Ošetřovatel koní, 29.10.2026 1:37:43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veškerou dokumentaci příslušející ke koni a uvést, kdo provádí její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příslušné záznamy do prvotní evidence o obratu stáda a o krmení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Posoudit stav a způsob ustájení a mikroklima ve stáji</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Vysvětlit a dodržovat zásady BOZP v chovu koní a přístup ke koni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Vyčistit, podestlat a připravit ustájení pro koně</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e) Zhodnotit celkový stav koně a jeho čistotu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g) Předvést základní péči a ošetření kopyta</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Příprava krmiv, napájení, krmení a pasení koní</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a) Rozpoznat základní druhy krmiv, posoudit jejich kvalitu, vhodnost a nezávadnost pro krmení jednotlivých plemen a kategorií koní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Navrhnout vhodné způsoby uskladnění jednotlivých krmiv a možné úpravy krmiv, odhadnout hmotnost předložených krmiv</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Připravit krmiva pro zadanou kategorii koní</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376" w:hRule="exact" w:wrap="none" w:vAnchor="page" w:hAnchor="margin" w:x="45" w:y="12762"/>
        <w:rPr>
          <w:rStyle w:val="C3"/>
          <w:rtl w:val="0"/>
        </w:rPr>
      </w:pPr>
    </w:p>
    <w:p>
      <w:pPr>
        <w:pStyle w:val="P17"/>
        <w:framePr w:w="6658" w:h="249" w:hRule="exact" w:wrap="none" w:vAnchor="page" w:hAnchor="margin" w:x="71" w:y="12818"/>
        <w:rPr>
          <w:rStyle w:val="C13"/>
          <w:rtl w:val="0"/>
        </w:rPr>
      </w:pPr>
      <w:r>
        <w:rPr>
          <w:rStyle w:val="C13"/>
          <w:rtl w:val="0"/>
        </w:rPr>
        <w:t>d) Zajistit napájení koní na přiděleném pracovišti</w:t>
      </w:r>
    </w:p>
    <w:p>
      <w:pPr>
        <w:pStyle w:val="P30"/>
        <w:framePr w:w="3921" w:h="376" w:hRule="exact" w:wrap="none" w:vAnchor="page" w:hAnchor="margin" w:x="6800" w:y="12762"/>
        <w:rPr>
          <w:rStyle w:val="C3"/>
          <w:rtl w:val="0"/>
        </w:rPr>
      </w:pPr>
    </w:p>
    <w:p>
      <w:pPr>
        <w:pStyle w:val="P31"/>
        <w:framePr w:w="3839" w:h="249" w:hRule="exact" w:wrap="none" w:vAnchor="page" w:hAnchor="margin" w:x="6856" w:y="12818"/>
        <w:rPr>
          <w:rStyle w:val="C22"/>
          <w:rtl w:val="0"/>
        </w:rPr>
      </w:pPr>
      <w:r>
        <w:rPr>
          <w:rStyle w:val="C22"/>
          <w:rtl w:val="0"/>
        </w:rPr>
        <w:t>Praktické předvedení a ústní ověření</w:t>
      </w:r>
    </w:p>
    <w:p>
      <w:pPr>
        <w:pStyle w:val="P12"/>
        <w:framePr w:w="6710" w:h="376" w:hRule="exact" w:wrap="none" w:vAnchor="page" w:hAnchor="margin" w:x="45" w:y="13138"/>
        <w:rPr>
          <w:rStyle w:val="C3"/>
          <w:rtl w:val="0"/>
        </w:rPr>
      </w:pPr>
    </w:p>
    <w:p>
      <w:pPr>
        <w:pStyle w:val="P13"/>
        <w:framePr w:w="6658" w:h="249" w:hRule="exact" w:wrap="none" w:vAnchor="page" w:hAnchor="margin" w:x="71" w:y="13194"/>
        <w:rPr>
          <w:rStyle w:val="C11"/>
          <w:rtl w:val="0"/>
        </w:rPr>
      </w:pPr>
      <w:r>
        <w:rPr>
          <w:rStyle w:val="C11"/>
          <w:rtl w:val="0"/>
        </w:rPr>
        <w:t>e) Podat vhodným způsobem připravená krmiva</w:t>
      </w:r>
    </w:p>
    <w:p>
      <w:pPr>
        <w:pStyle w:val="P28"/>
        <w:framePr w:w="3921" w:h="376" w:hRule="exact" w:wrap="none" w:vAnchor="page" w:hAnchor="margin" w:x="6800" w:y="13138"/>
        <w:rPr>
          <w:rStyle w:val="C3"/>
          <w:rtl w:val="0"/>
        </w:rPr>
      </w:pPr>
    </w:p>
    <w:p>
      <w:pPr>
        <w:pStyle w:val="P29"/>
        <w:framePr w:w="3839" w:h="249" w:hRule="exact" w:wrap="none" w:vAnchor="page" w:hAnchor="margin" w:x="6856" w:y="13194"/>
        <w:rPr>
          <w:rStyle w:val="C21"/>
          <w:rtl w:val="0"/>
        </w:rPr>
      </w:pPr>
      <w:r>
        <w:rPr>
          <w:rStyle w:val="C21"/>
          <w:rtl w:val="0"/>
        </w:rPr>
        <w:t>Praktické předvedení</w:t>
      </w:r>
    </w:p>
    <w:p>
      <w:pPr>
        <w:pStyle w:val="P16"/>
        <w:framePr w:w="6710" w:h="831" w:hRule="exact" w:wrap="none" w:vAnchor="page" w:hAnchor="margin" w:x="45" w:y="13514"/>
        <w:rPr>
          <w:rStyle w:val="C3"/>
          <w:rtl w:val="0"/>
        </w:rPr>
      </w:pPr>
    </w:p>
    <w:p>
      <w:pPr>
        <w:pStyle w:val="P17"/>
        <w:framePr w:w="6658" w:h="704" w:hRule="exact" w:wrap="none" w:vAnchor="page" w:hAnchor="margin" w:x="71" w:y="13570"/>
        <w:rPr>
          <w:rStyle w:val="C13"/>
          <w:rtl w:val="0"/>
        </w:rPr>
      </w:pPr>
      <w:r>
        <w:rPr>
          <w:rStyle w:val="C13"/>
          <w:rtl w:val="0"/>
        </w:rPr>
        <w:t>f) Dovést koně na pastvinu (do výběhu), posoudit jeho celkový stav a mechaniku pohybu, charakterizovat technická zařízení a vybavení na pastvinách</w:t>
      </w:r>
    </w:p>
    <w:p>
      <w:pPr>
        <w:pStyle w:val="P30"/>
        <w:framePr w:w="3921" w:h="831" w:hRule="exact" w:wrap="none" w:vAnchor="page" w:hAnchor="margin" w:x="6800" w:y="13514"/>
        <w:rPr>
          <w:rStyle w:val="C3"/>
          <w:rtl w:val="0"/>
        </w:rPr>
      </w:pPr>
    </w:p>
    <w:p>
      <w:pPr>
        <w:pStyle w:val="P31"/>
        <w:framePr w:w="3839" w:h="704" w:hRule="exact" w:wrap="none" w:vAnchor="page" w:hAnchor="margin" w:x="6856" w:y="13570"/>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koní, 29.10.2026 1:37:43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zadaného koně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Popsat jednotlivé části výstroje koně</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Předvést údržbu a očištění jednotlivých částí výstroje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Popsat a předvést opravu drobné závady ve výstroji koně</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a 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Ošetřit a uložit použité pomůcky k výcviku koní</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Pomoc při podkování a korekturách kopyt</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Popsat a předvést různé způsoby fixace koní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Popsat kopyto jako anatomický útvar</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Písemné a ústní ověření</w:t>
      </w:r>
    </w:p>
    <w:p>
      <w:pPr>
        <w:pStyle w:val="P12"/>
        <w:framePr w:w="6710" w:h="607" w:hRule="exact" w:wrap="none" w:vAnchor="page" w:hAnchor="margin" w:x="45" w:y="14527"/>
        <w:rPr>
          <w:rStyle w:val="C3"/>
          <w:rtl w:val="0"/>
        </w:rPr>
      </w:pPr>
    </w:p>
    <w:p>
      <w:pPr>
        <w:pStyle w:val="P13"/>
        <w:framePr w:w="6658" w:h="480" w:hRule="exact" w:wrap="none" w:vAnchor="page" w:hAnchor="margin" w:x="71" w:y="14583"/>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4527"/>
        <w:rPr>
          <w:rStyle w:val="C3"/>
          <w:rtl w:val="0"/>
        </w:rPr>
      </w:pPr>
    </w:p>
    <w:p>
      <w:pPr>
        <w:pStyle w:val="P29"/>
        <w:framePr w:w="3839" w:h="480" w:hRule="exact" w:wrap="none" w:vAnchor="page" w:hAnchor="margin" w:x="6856" w:y="14583"/>
        <w:rPr>
          <w:rStyle w:val="C21"/>
          <w:rtl w:val="0"/>
        </w:rPr>
      </w:pPr>
      <w:r>
        <w:rPr>
          <w:rStyle w:val="C21"/>
          <w:rtl w:val="0"/>
        </w:rPr>
        <w:t>Praktické předvedení a ústní ověření</w:t>
      </w:r>
    </w:p>
    <w:p>
      <w:pPr>
        <w:pStyle w:val="P16"/>
        <w:framePr w:w="6710" w:h="376" w:hRule="exact" w:wrap="none" w:vAnchor="page" w:hAnchor="margin" w:x="45" w:y="15134"/>
        <w:rPr>
          <w:rStyle w:val="C3"/>
          <w:rtl w:val="0"/>
        </w:rPr>
      </w:pPr>
    </w:p>
    <w:p>
      <w:pPr>
        <w:pStyle w:val="P17"/>
        <w:framePr w:w="6658" w:h="249" w:hRule="exact" w:wrap="none" w:vAnchor="page" w:hAnchor="margin" w:x="71" w:y="15190"/>
        <w:rPr>
          <w:rStyle w:val="C13"/>
          <w:rtl w:val="0"/>
        </w:rPr>
      </w:pPr>
      <w:r>
        <w:rPr>
          <w:rStyle w:val="C13"/>
          <w:rtl w:val="0"/>
        </w:rPr>
        <w:t>d) Vysvětlit význam podkování</w:t>
      </w:r>
    </w:p>
    <w:p>
      <w:pPr>
        <w:pStyle w:val="P30"/>
        <w:framePr w:w="3921" w:h="376" w:hRule="exact" w:wrap="none" w:vAnchor="page" w:hAnchor="margin" w:x="6800" w:y="15134"/>
        <w:rPr>
          <w:rStyle w:val="C3"/>
          <w:rtl w:val="0"/>
        </w:rPr>
      </w:pPr>
    </w:p>
    <w:p>
      <w:pPr>
        <w:pStyle w:val="P31"/>
        <w:framePr w:w="3839" w:h="249" w:hRule="exact" w:wrap="none" w:vAnchor="page" w:hAnchor="margin" w:x="6856" w:y="15190"/>
        <w:rPr>
          <w:rStyle w:val="C22"/>
          <w:rtl w:val="0"/>
        </w:rPr>
      </w:pPr>
      <w:r>
        <w:rPr>
          <w:rStyle w:val="C22"/>
          <w:rtl w:val="0"/>
        </w:rPr>
        <w:t>Písemné a ústní ověření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koní, 29.10.2026 1:37:43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koní, 29.10.2026 1:37:43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ošetřovatele koní.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zásad pohody zvířat (welfare). Uchazeč bude pracovat s jedním koněm. Při demonstraci práce s koněm je nutné z časových a bezpečnostních důvodů použít zaučeného koně.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 v klidu, v kroku a v klusu</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specifika chovu jednotlivých kategorií koní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základní péči o kopyta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Příprava krmiv, napájení, krmení a pasení koní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určí jednu kategorii koní (hříbata po odstavu, dvouletá hříbata, plemenní hřebci v připouštěcí sezoně, apod.).</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Údržba, ošetřování a drobné opravy výstroje koně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271"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 koní, 29.10.2026 1:37:43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jiném zemědělském nebo veterinárním oboru vzdělání a alespoň 5 let praxe ve funkci s odpovědností za chov koní nebo ve funkci učitele praktického vyučování nebo odborného výcviku v zemědělském oboru vzdělání, z toho minimálně jeden rok v období posledních dvou let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s odpovědností za chov koní nebo ve funkci učitele odborných předmětů nebo praktického vyučování nebo odborného výcviku v zemědělském oboru vzdělání, z toho minimálně jeden rok v období posledních dvou let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Ošetřovatel koní nebo Chovatel koní a střední vzdělání s maturitní zkouškou a alespoň 5 let praxe ve funkci s odpovědností za chov koní, z toho minimálně jeden rok v období posledních dvou let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2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Pastevní areál</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 (zajistí zkoušející)</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koně </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Ošetřovatel koní, 29.10.2026 1:37:43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 koní, 29.10.2026 1:37:43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Ošetřovatel koní, 29.10.2026 1:37:43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951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1674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5969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