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9B1CA" Type="http://schemas.openxmlformats.org/officeDocument/2006/relationships/officeDocument" Target="/word/document.xml" /><Relationship Id="coreR2599B1CA" Type="http://schemas.openxmlformats.org/package/2006/relationships/metadata/core-properties" Target="/docProps/core.xml" /><Relationship Id="customR2599B1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13.6.2026 10:35:50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Jezdec a chovatel koní (kód: 41-53-H/02)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29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83"/>
        <w:rPr>
          <w:rStyle w:val="C16"/>
          <w:rtl w:val="0"/>
        </w:rPr>
      </w:pPr>
      <w:r>
        <w:rPr>
          <w:rStyle w:val="C16"/>
          <w:rtl w:val="0"/>
        </w:rPr>
        <w:t>Platnost od 9.2.2009 do neomezeně</w:t>
      </w:r>
    </w:p>
    <w:p>
      <w:pPr>
        <w:pStyle w:val="P12"/>
        <w:framePr w:w="10710" w:h="478" w:hRule="exact" w:wrap="none" w:vAnchor="page" w:hAnchor="margin" w:x="28" w:y="6830"/>
        <w:rPr>
          <w:rStyle w:val="C13"/>
          <w:rtl w:val="0"/>
        </w:rPr>
      </w:pPr>
      <w:r>
        <w:rPr>
          <w:rStyle w:val="C13"/>
          <w:rtl w:val="0"/>
        </w:rPr>
        <w:t>Úplnou profesní kvalifikaci Jezdec a chovatel koní (kód: 41-99-H/26)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Chovatel/chovatelka koní (kód: 41-017-H)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Jezdec/jezdkyně pro přípravu a testaci mladých koní (kód: 41-021-H)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9.2.2009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sportovních koní (kód: 41-016-H)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10.2.2009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Jezdec a chovatel / jezdkyně a chovatelka dostihových koní (kód: 41-015-H)</w:t>
      </w:r>
    </w:p>
    <w:p>
      <w:pPr>
        <w:pStyle w:val="P6"/>
        <w:framePr w:w="10710" w:h="113" w:hRule="exact" w:wrap="none" w:vAnchor="page" w:hAnchor="margin" w:x="28" w:y="944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7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01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06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01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06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7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429"/>
        <w:rPr>
          <w:rStyle w:val="C18"/>
          <w:rtl w:val="0"/>
        </w:rPr>
      </w:pPr>
      <w:r>
        <w:rPr>
          <w:rStyle w:val="C18"/>
          <w:rtl w:val="0"/>
        </w:rPr>
        <w:t>Chovatel a jezdec pro přípravu a testaci mladých koní</w:t>
      </w:r>
    </w:p>
    <w:p>
      <w:pPr>
        <w:pStyle w:val="P20"/>
        <w:framePr w:w="5338" w:h="376" w:hRule="exact" w:wrap="none" w:vAnchor="page" w:hAnchor="margin" w:x="5383" w:y="1037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429"/>
        <w:rPr>
          <w:rStyle w:val="C19"/>
          <w:rtl w:val="0"/>
        </w:rPr>
      </w:pPr>
      <w:r>
        <w:rPr>
          <w:rStyle w:val="C19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Jezdec/jezdkyně pro přípravu a testaci mladých koní, 13.6.2026 10:35:50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