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59E4FE" Type="http://schemas.openxmlformats.org/officeDocument/2006/relationships/officeDocument" Target="/word/document.xml" /><Relationship Id="coreR2B59E4FE" Type="http://schemas.openxmlformats.org/package/2006/relationships/metadata/core-properties" Target="/docProps/core.xml" /><Relationship Id="customR2B59E4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sportovních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1.11.2026 0:50:34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"https://www.nsp.cz/jednotka-prace/chovatel-a-jezdec-sportov"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https://www.nsp.cz/jednotka-prace/chovatel-a-jezdec-sportov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jezdce a chovatele sportovních koní.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oděv a obuv - kompletní osobní jezdeckou výstroj (jezdeckou přilbu, jezdecký oděv a obuv).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Písemným testem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z dostatečně velkého souboru otázek, aby bylo možné vytvářet dostatečné počty různě sestavených testů. 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 Pro každé kritérium existuje několik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Každý uchazeč má ve svém testu pro každé kritérium (u něhož je test způsobem ověření a v návaznosti na pokyn o tom, která kritéria je třeba u zkoušky splnit) alespoň jednu otázku. 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pracovat s jedním koněm. Při demonstraci práce s koněm je nutné z časových a bezpečnostních důvodů použít zaučeného koně. Praktické předvedení práce s plemennými hřebci může být ověřeno pouze u mužů, u žen formou ústního ověření z důvodů platné legislativy a BOZP.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Údržba, ošetřování a drobné opravy výstroje koně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zadá uchazeči jednu z následujících oprav: obrácené udidlo, překroucené lícnice nebo otěže, srovnání porouchané zápřesky, vytvoření dalších otvorů do třmenového řemene, výměna přetrženého třmenového řemene.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nutné posuzovat nejen dosažený výsledek, ale i samostatnost při rozhodování o nejvhodnějším postupu řešení zadaného úkolu podle daných podmínek pracoviště, kategorie a plemene určeného koně. Důraz je třeba klást na šetrnou manipulaci s koňmi, podloženou dostatečnými odbornými vědomostmi a dovednostmi. Při práci s koňmi je třeba hodnotit přístup ke zvířatům a respektování zásad pohody zvířat (welfare). Je potřeba pro zkoušku zajistit dostatečný počet pomocných osob pro manipulaci s koňmi.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drezúře se hodnotí zejména sed a pomůcky holení a rukou, vliv jezdce, ve skoku na parkuru rovnováha a styl jezdce. Jednotlivá kritéria se zaměřují na proces i výsledek.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1.11.2026 0:50:34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1.11.2026 0:50:34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