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A16C3" Type="http://schemas.openxmlformats.org/officeDocument/2006/relationships/officeDocument" Target="/word/document.xml" /><Relationship Id="coreR446A16C3" Type="http://schemas.openxmlformats.org/package/2006/relationships/metadata/core-properties" Target="/docProps/core.xml" /><Relationship Id="customR446A16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plemenářská práce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dokrmování a pasení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koně pod sedlem a v 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29.10.2026 0:53:08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(https://nsp.cz/jednotka-prace/chovatel-koni#zdravotni-zpusobilost).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chovatele koní.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následující části: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(formou písemného testu)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písemný test, kterým budou ověřena všechna kritéria, u nichž je uveden způsob ověření "Písemné ověření". Autorizovaná osoba sestaví test náhodným generováními souboru otázek a při přípravě testu zabezpečí vždy různé kombinace pořadí možných odpovědí u jednotlivých otázek. 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Pro každé kritérium existuje několik otázek. 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Je potřeba pro zkoušku zajistit dostatečný počet pomocných osob pro manipulaci s koňmi.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koně pod sedlem a v tahu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b, d, e, g) se z časových a bezpečnostních důvodů doporučuje použít zaučeného koně. Demonstraci práce s plemennými hřebci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plemenné klisny a plemenné hřebce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kriteria d a g) mohou předvádět podle platné legislativy a BOZP pouze muži, ženy jsou z těchto kritérií zkoušeny formou ústního ověření.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29.10.2026 0:53:08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29.10.2026 0:53:08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