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001FB" Type="http://schemas.openxmlformats.org/officeDocument/2006/relationships/officeDocument" Target="/word/document.xml" /><Relationship Id="coreRDD001FB" Type="http://schemas.openxmlformats.org/package/2006/relationships/metadata/core-properties" Target="/docProps/core.xml" /><Relationship Id="customRDD001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použití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postupu práce a ohřevu materiálu v kovářských pecích a výhních, vykování podkov a jednoduchých polotovarů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zemědělské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zemědělských strojích a strojních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Seřizování zemědělských strojů a sestavování pracovních souprav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Zacházení se zvířaty, čištění zvířat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Základní ošetření kopyt a paznehtů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a kovářskou praxí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14.6.2026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a upravit určené pracoviště z hlediska organizace předpokládaných činností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kontrolu pracoviště z hlediska připravenosti nářadí, pracovních pomůcek a strojního zařízení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Provést kontrolu strojního zařízení co do úplnosti a funkčnosti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Zajistit spolehlivou fixaci zvířete a dodržet zásady BOZP při práci se zvířaty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Čtení a použití technických podkladů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Předvést orientaci v normách a technických podkladech pro zhotovování strojních součástí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ústní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Vyhledat stanovené údaje z katalogů strojů, dílenských příruček apod.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 ústní</w:t>
      </w:r>
    </w:p>
    <w:p>
      <w:pPr>
        <w:pStyle w:val="P12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c) Získat stanovené technické informace s využitím informačních a komunikačních technologií</w:t>
      </w:r>
    </w:p>
    <w:p>
      <w:pPr>
        <w:pStyle w:val="P28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ústní</w:t>
      </w:r>
    </w:p>
    <w:p>
      <w:pPr>
        <w:pStyle w:val="P16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d) Demonstrovat zadaný úkol na technickém výkresu nebo schematickém náčrtu</w:t>
      </w:r>
    </w:p>
    <w:p>
      <w:pPr>
        <w:pStyle w:val="P30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96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 ústní</w:t>
      </w:r>
    </w:p>
    <w:p>
      <w:pPr>
        <w:pStyle w:val="P12"/>
        <w:framePr w:w="6710" w:h="607" w:hRule="exact" w:wrap="none" w:vAnchor="page" w:hAnchor="margin" w:x="45" w:y="9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3"/>
        <w:rPr>
          <w:rStyle w:val="C11"/>
          <w:rtl w:val="0"/>
        </w:rPr>
      </w:pPr>
      <w:r>
        <w:rPr>
          <w:rStyle w:val="C11"/>
          <w:rtl w:val="0"/>
        </w:rPr>
        <w:t>e) Číst výkresy výrobků a výkresy jednodušších strojních součástí a sestavení</w:t>
      </w:r>
    </w:p>
    <w:p>
      <w:pPr>
        <w:pStyle w:val="P28"/>
        <w:framePr w:w="3921" w:h="607" w:hRule="exact" w:wrap="none" w:vAnchor="page" w:hAnchor="margin" w:x="6800" w:y="9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3"/>
        <w:rPr>
          <w:rStyle w:val="C21"/>
          <w:rtl w:val="0"/>
        </w:rPr>
      </w:pPr>
      <w:r>
        <w:rPr>
          <w:rStyle w:val="C21"/>
          <w:rtl w:val="0"/>
        </w:rPr>
        <w:t>Slovně nad technickým výkresem</w:t>
      </w:r>
    </w:p>
    <w:p>
      <w:pPr>
        <w:pStyle w:val="P16"/>
        <w:framePr w:w="6710" w:h="607" w:hRule="exact" w:wrap="none" w:vAnchor="page" w:hAnchor="margin" w:x="45" w:y="103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09"/>
        <w:rPr>
          <w:rStyle w:val="C13"/>
          <w:rtl w:val="0"/>
        </w:rPr>
      </w:pPr>
      <w:r>
        <w:rPr>
          <w:rStyle w:val="C13"/>
          <w:rtl w:val="0"/>
        </w:rPr>
        <w:t>f) Využít pracovní postupy a další technickou dokumentaci pro výrobu výkovků</w:t>
      </w:r>
    </w:p>
    <w:p>
      <w:pPr>
        <w:pStyle w:val="P30"/>
        <w:framePr w:w="3921" w:h="607" w:hRule="exact" w:wrap="none" w:vAnchor="page" w:hAnchor="margin" w:x="6800" w:y="103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09"/>
        <w:rPr>
          <w:rStyle w:val="C22"/>
          <w:rtl w:val="0"/>
        </w:rPr>
      </w:pPr>
      <w:r>
        <w:rPr>
          <w:rStyle w:val="C22"/>
          <w:rtl w:val="0"/>
        </w:rPr>
        <w:t>Slovně s vyhledáváním v dílenských tabulkách, výběrem norem apod.</w:t>
      </w:r>
    </w:p>
    <w:p>
      <w:pPr>
        <w:pStyle w:val="P12"/>
        <w:framePr w:w="6710" w:h="607" w:hRule="exact" w:wrap="none" w:vAnchor="page" w:hAnchor="margin" w:x="45" w:y="109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16"/>
        <w:rPr>
          <w:rStyle w:val="C11"/>
          <w:rtl w:val="0"/>
        </w:rPr>
      </w:pPr>
      <w:r>
        <w:rPr>
          <w:rStyle w:val="C11"/>
          <w:rtl w:val="0"/>
        </w:rPr>
        <w:t>g) Nakreslit pro tvarově jednoduchou strojní součást náčrt polotovaru zhotoveného volným kováním</w:t>
      </w:r>
    </w:p>
    <w:p>
      <w:pPr>
        <w:pStyle w:val="P28"/>
        <w:framePr w:w="3921" w:h="607" w:hRule="exact" w:wrap="none" w:vAnchor="page" w:hAnchor="margin" w:x="6800" w:y="109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6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16"/>
        <w:rPr>
          <w:rStyle w:val="C18"/>
          <w:rtl w:val="0"/>
        </w:rPr>
      </w:pPr>
      <w:r>
        <w:rPr>
          <w:rStyle w:val="C18"/>
          <w:rtl w:val="0"/>
        </w:rPr>
        <w:t>Stanovení pracovních postupů, prostředků a metod</w:t>
      </w:r>
    </w:p>
    <w:p>
      <w:pPr>
        <w:pStyle w:val="P24"/>
        <w:framePr w:w="6713" w:h="376" w:hRule="exact" w:wrap="none" w:vAnchor="page" w:hAnchor="margin" w:x="45" w:y="125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88"/>
        <w:rPr>
          <w:rStyle w:val="C11"/>
          <w:rtl w:val="0"/>
        </w:rPr>
      </w:pPr>
      <w:r>
        <w:rPr>
          <w:rStyle w:val="C11"/>
          <w:rtl w:val="0"/>
        </w:rPr>
        <w:t>a) Vypracovat ke stanovenému pracovnímu (výrobnímu) úkolu technologický postup</w:t>
      </w:r>
    </w:p>
    <w:p>
      <w:pPr>
        <w:pStyle w:val="P28"/>
        <w:framePr w:w="3921" w:h="607" w:hRule="exact" w:wrap="none" w:vAnchor="page" w:hAnchor="margin" w:x="6800" w:y="129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88"/>
        <w:rPr>
          <w:rStyle w:val="C21"/>
          <w:rtl w:val="0"/>
        </w:rPr>
      </w:pPr>
      <w:r>
        <w:rPr>
          <w:rStyle w:val="C21"/>
          <w:rtl w:val="0"/>
        </w:rPr>
        <w:t>Písemné zpracování, slovní zdůvodnění ústní</w:t>
      </w:r>
    </w:p>
    <w:p>
      <w:pPr>
        <w:pStyle w:val="P16"/>
        <w:framePr w:w="6710" w:h="607" w:hRule="exact" w:wrap="none" w:vAnchor="page" w:hAnchor="margin" w:x="45" w:y="13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95"/>
        <w:rPr>
          <w:rStyle w:val="C13"/>
          <w:rtl w:val="0"/>
        </w:rPr>
      </w:pPr>
      <w:r>
        <w:rPr>
          <w:rStyle w:val="C13"/>
          <w:rtl w:val="0"/>
        </w:rPr>
        <w:t>b) Navrhnout ke zvolenému technologickému postupu potřebné prostředky</w:t>
      </w:r>
    </w:p>
    <w:p>
      <w:pPr>
        <w:pStyle w:val="P30"/>
        <w:framePr w:w="3921" w:h="607" w:hRule="exact" w:wrap="none" w:vAnchor="page" w:hAnchor="margin" w:x="6800" w:y="13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95"/>
        <w:rPr>
          <w:rStyle w:val="C22"/>
          <w:rtl w:val="0"/>
        </w:rPr>
      </w:pPr>
      <w:r>
        <w:rPr>
          <w:rStyle w:val="C22"/>
          <w:rtl w:val="0"/>
        </w:rPr>
        <w:t>Písemné zpracování, slovní zdůvodnění ústní</w:t>
      </w:r>
    </w:p>
    <w:p>
      <w:pPr>
        <w:pStyle w:val="P12"/>
        <w:framePr w:w="6710" w:h="607" w:hRule="exact" w:wrap="none" w:vAnchor="page" w:hAnchor="margin" w:x="45" w:y="141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01"/>
        <w:rPr>
          <w:rStyle w:val="C11"/>
          <w:rtl w:val="0"/>
        </w:rPr>
      </w:pPr>
      <w:r>
        <w:rPr>
          <w:rStyle w:val="C11"/>
          <w:rtl w:val="0"/>
        </w:rPr>
        <w:t>c) Doporučit ke zvolenému technologickému postupu nejvhodnější metodu provedení</w:t>
      </w:r>
    </w:p>
    <w:p>
      <w:pPr>
        <w:pStyle w:val="P28"/>
        <w:framePr w:w="3921" w:h="607" w:hRule="exact" w:wrap="none" w:vAnchor="page" w:hAnchor="margin" w:x="6800" w:y="141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01"/>
        <w:rPr>
          <w:rStyle w:val="C21"/>
          <w:rtl w:val="0"/>
        </w:rPr>
      </w:pPr>
      <w:r>
        <w:rPr>
          <w:rStyle w:val="C21"/>
          <w:rtl w:val="0"/>
        </w:rPr>
        <w:t>Písemné zpracování, slovní zdůvodnění ústní</w:t>
      </w:r>
    </w:p>
    <w:p>
      <w:pPr>
        <w:pStyle w:val="P32"/>
        <w:framePr w:w="10710" w:h="248" w:hRule="exact" w:wrap="none" w:vAnchor="page" w:hAnchor="margin" w:x="28" w:y="148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14.6.2026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stanovené operace ručního obrábění a zpracování kovových materiálů, popř. plastů (např. řezání, střihání, pilování, vrtání, broušení, ohýbání aj.) nejméně u tří technologií (pokud možno na konkrétním výrobku) s využitím výrobní dokumentace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Provést kontrolu dodržení stanovených parametrů dokončené práce (výrobku) s použitím vhodných měřidel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 a zhodnocením výsledků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Dodržet zásady BOZP pro ruční obrábění a zpracování kovových materiálů, popř. plastů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32"/>
        <w:framePr w:w="10710" w:h="248" w:hRule="exact" w:wrap="none" w:vAnchor="page" w:hAnchor="margin" w:x="28" w:y="58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6"/>
        <w:rPr>
          <w:rStyle w:val="C18"/>
          <w:rtl w:val="0"/>
        </w:rPr>
      </w:pPr>
      <w:r>
        <w:rPr>
          <w:rStyle w:val="C18"/>
          <w:rtl w:val="0"/>
        </w:rPr>
        <w:t>Jednoduché technologické úkony při strojním obrábění technických materiálů a renovaci součástí</w:t>
      </w:r>
    </w:p>
    <w:p>
      <w:pPr>
        <w:pStyle w:val="P24"/>
        <w:framePr w:w="6713" w:h="376" w:hRule="exact" w:wrap="none" w:vAnchor="page" w:hAnchor="margin" w:x="45" w:y="6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05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108"/>
        <w:rPr>
          <w:rStyle w:val="C11"/>
          <w:rtl w:val="0"/>
        </w:rPr>
      </w:pPr>
      <w:r>
        <w:rPr>
          <w:rStyle w:val="C11"/>
          <w:rtl w:val="0"/>
        </w:rPr>
        <w:t>a) Předvést stanovené technologické úkony při strojním obrábění technických materiálů nebo renovaci součástí (např. při soustružení, frézování, obrážení, broušení apod.) nejméně u tří technologií (pokud možno na konkrétním výrobku) s využitím výrobní dokumentace</w:t>
      </w:r>
    </w:p>
    <w:p>
      <w:pPr>
        <w:pStyle w:val="P28"/>
        <w:framePr w:w="3921" w:h="1055" w:hRule="exact" w:wrap="none" w:vAnchor="page" w:hAnchor="margin" w:x="6800" w:y="705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10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16"/>
        <w:framePr w:w="6710" w:h="831" w:hRule="exact" w:wrap="none" w:vAnchor="page" w:hAnchor="margin" w:x="45" w:y="810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63"/>
        <w:rPr>
          <w:rStyle w:val="C13"/>
          <w:rtl w:val="0"/>
        </w:rPr>
      </w:pPr>
      <w:r>
        <w:rPr>
          <w:rStyle w:val="C13"/>
          <w:rtl w:val="0"/>
        </w:rPr>
        <w:t>b) Provést kontrolu dodržení stanovených parametrů dokončené práce (výrobku) s použitím vhodných měřidel</w:t>
      </w:r>
    </w:p>
    <w:p>
      <w:pPr>
        <w:pStyle w:val="P30"/>
        <w:framePr w:w="3921" w:h="831" w:hRule="exact" w:wrap="none" w:vAnchor="page" w:hAnchor="margin" w:x="6800" w:y="810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6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 a zhodnocením výsledků</w:t>
      </w:r>
    </w:p>
    <w:p>
      <w:pPr>
        <w:pStyle w:val="P12"/>
        <w:framePr w:w="6710" w:h="376" w:hRule="exact" w:wrap="none" w:vAnchor="page" w:hAnchor="margin" w:x="45" w:y="8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4"/>
        <w:rPr>
          <w:rStyle w:val="C11"/>
          <w:rtl w:val="0"/>
        </w:rPr>
      </w:pPr>
      <w:r>
        <w:rPr>
          <w:rStyle w:val="C11"/>
          <w:rtl w:val="0"/>
        </w:rPr>
        <w:t>c) Dodržet zásady BOZP pro strojní obrábění technických materiálů</w:t>
      </w:r>
    </w:p>
    <w:p>
      <w:pPr>
        <w:pStyle w:val="P28"/>
        <w:framePr w:w="3921" w:h="376" w:hRule="exact" w:wrap="none" w:vAnchor="page" w:hAnchor="margin" w:x="6800" w:y="8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14.6.2026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postupu práce a ohřevu materiálu v kovářských pecích a výhních, vykování podkov a jednoduchých polotovarů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Nakreslit pro tvarově jednoduchou strojní součást náčrt polotovaru zhotoveného volným kováním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se slovním zdůvodněním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Stanovit z pracovních podkladů, z materiálových tabulek apod. kovací teploty zpracovávaných materiálů a z rozměrů polotovarů potřebnou dobu jejich ohřevu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Písemně nebo slovně se zdůvodněním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Stanovit postup výroby tvarově a technologicky jednoduchého volně kovaného výrobku, určit potřebné stroje, zařízení, nástroje, nářadí a pomůcky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Písemně nebo slovně se zdůvodněním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Správně zvolit a používat pomůcky a zařízení pro ruční tváření kovů za tepla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9"/>
        <w:rPr>
          <w:rStyle w:val="C11"/>
          <w:rtl w:val="0"/>
        </w:rPr>
      </w:pPr>
      <w:r>
        <w:rPr>
          <w:rStyle w:val="C11"/>
          <w:rtl w:val="0"/>
        </w:rPr>
        <w:t>e) Předvést správný postup při ohřevu a ochlazování materiálu</w:t>
      </w:r>
    </w:p>
    <w:p>
      <w:pPr>
        <w:pStyle w:val="P28"/>
        <w:framePr w:w="3921" w:h="376" w:hRule="exact" w:wrap="none" w:vAnchor="page" w:hAnchor="margin" w:x="6800" w:y="6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5"/>
        <w:rPr>
          <w:rStyle w:val="C13"/>
          <w:rtl w:val="0"/>
        </w:rPr>
      </w:pPr>
      <w:r>
        <w:rPr>
          <w:rStyle w:val="C13"/>
          <w:rtl w:val="0"/>
        </w:rPr>
        <w:t>f) Provést určené základní kovářské práce včetně výroby podkov a dalších výrobků ručním kováním</w:t>
      </w:r>
    </w:p>
    <w:p>
      <w:pPr>
        <w:pStyle w:val="P30"/>
        <w:framePr w:w="3921" w:h="607" w:hRule="exact" w:wrap="none" w:vAnchor="page" w:hAnchor="margin" w:x="6800" w:y="6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</w:t>
      </w:r>
    </w:p>
    <w:p>
      <w:pPr>
        <w:pStyle w:val="P12"/>
        <w:framePr w:w="6710" w:h="607" w:hRule="exact" w:wrap="none" w:vAnchor="page" w:hAnchor="margin" w:x="45" w:y="7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92"/>
        <w:rPr>
          <w:rStyle w:val="C11"/>
          <w:rtl w:val="0"/>
        </w:rPr>
      </w:pPr>
      <w:r>
        <w:rPr>
          <w:rStyle w:val="C11"/>
          <w:rtl w:val="0"/>
        </w:rPr>
        <w:t>g) Popsat zařízení pro strojní tváření kovů za tepla a vysvětlit postup práce (případně předvést určené operace)</w:t>
      </w:r>
    </w:p>
    <w:p>
      <w:pPr>
        <w:pStyle w:val="P28"/>
        <w:framePr w:w="3921" w:h="607" w:hRule="exact" w:wrap="none" w:vAnchor="page" w:hAnchor="margin" w:x="6800" w:y="7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92"/>
        <w:rPr>
          <w:rStyle w:val="C21"/>
          <w:rtl w:val="0"/>
        </w:rPr>
      </w:pPr>
      <w:r>
        <w:rPr>
          <w:rStyle w:val="C21"/>
          <w:rtl w:val="0"/>
        </w:rPr>
        <w:t>Slovní vysvětlení ústní (případně praktické předvedení)</w:t>
      </w:r>
    </w:p>
    <w:p>
      <w:pPr>
        <w:pStyle w:val="P16"/>
        <w:framePr w:w="6710" w:h="376" w:hRule="exact" w:wrap="none" w:vAnchor="page" w:hAnchor="margin" w:x="45" w:y="7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99"/>
        <w:rPr>
          <w:rStyle w:val="C13"/>
          <w:rtl w:val="0"/>
        </w:rPr>
      </w:pPr>
      <w:r>
        <w:rPr>
          <w:rStyle w:val="C13"/>
          <w:rtl w:val="0"/>
        </w:rPr>
        <w:t>h) Dodržet zásady BOZP pro tváření kovů za tepla</w:t>
      </w:r>
    </w:p>
    <w:p>
      <w:pPr>
        <w:pStyle w:val="P30"/>
        <w:framePr w:w="3921" w:h="376" w:hRule="exact" w:wrap="none" w:vAnchor="page" w:hAnchor="margin" w:x="6800" w:y="7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68"/>
        <w:rPr>
          <w:rStyle w:val="C18"/>
          <w:rtl w:val="0"/>
        </w:rPr>
      </w:pPr>
      <w:r>
        <w:rPr>
          <w:rStyle w:val="C18"/>
          <w:rtl w:val="0"/>
        </w:rPr>
        <w:t>Tepelné zpracování materiálů</w:t>
      </w:r>
    </w:p>
    <w:p>
      <w:pPr>
        <w:pStyle w:val="P24"/>
        <w:framePr w:w="6713" w:h="376" w:hRule="exact" w:wrap="none" w:vAnchor="page" w:hAnchor="margin" w:x="45" w:y="9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0"/>
        <w:rPr>
          <w:rStyle w:val="C11"/>
          <w:rtl w:val="0"/>
        </w:rPr>
      </w:pPr>
      <w:r>
        <w:rPr>
          <w:rStyle w:val="C11"/>
          <w:rtl w:val="0"/>
        </w:rPr>
        <w:t>a) Správně zvolit a používat pomůcky a zařízení pro tepelné zpracování oceli a pro kontrolu a registraci teploty</w:t>
      </w:r>
    </w:p>
    <w:p>
      <w:pPr>
        <w:pStyle w:val="P28"/>
        <w:framePr w:w="3921" w:h="607" w:hRule="exact" w:wrap="none" w:vAnchor="page" w:hAnchor="margin" w:x="6800" w:y="9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6"/>
        <w:rPr>
          <w:rStyle w:val="C13"/>
          <w:rtl w:val="0"/>
        </w:rPr>
      </w:pPr>
      <w:r>
        <w:rPr>
          <w:rStyle w:val="C13"/>
          <w:rtl w:val="0"/>
        </w:rPr>
        <w:t>b) Odhadnout teplotu materiálu podle barvy</w:t>
      </w:r>
    </w:p>
    <w:p>
      <w:pPr>
        <w:pStyle w:val="P30"/>
        <w:framePr w:w="3921" w:h="376" w:hRule="exact" w:wrap="none" w:vAnchor="page" w:hAnchor="margin" w:x="6800" w:y="9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23"/>
        <w:rPr>
          <w:rStyle w:val="C11"/>
          <w:rtl w:val="0"/>
        </w:rPr>
      </w:pPr>
      <w:r>
        <w:rPr>
          <w:rStyle w:val="C11"/>
          <w:rtl w:val="0"/>
        </w:rPr>
        <w:t>c) Provést základní operace související s tepelným zpracováním oceli</w:t>
      </w:r>
    </w:p>
    <w:p>
      <w:pPr>
        <w:pStyle w:val="P28"/>
        <w:framePr w:w="3921" w:h="607" w:hRule="exact" w:wrap="none" w:vAnchor="page" w:hAnchor="margin" w:x="6800" w:y="10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2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</w:t>
      </w:r>
    </w:p>
    <w:p>
      <w:pPr>
        <w:pStyle w:val="P16"/>
        <w:framePr w:w="6710" w:h="831" w:hRule="exact" w:wrap="none" w:vAnchor="page" w:hAnchor="margin" w:x="45" w:y="10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30"/>
        <w:rPr>
          <w:rStyle w:val="C13"/>
          <w:rtl w:val="0"/>
        </w:rPr>
      </w:pPr>
      <w:r>
        <w:rPr>
          <w:rStyle w:val="C13"/>
          <w:rtl w:val="0"/>
        </w:rPr>
        <w:t>d) Tepelně zpracovat určené nářadí nebo strojní součást a provést kontrolu tvrdosti</w:t>
      </w:r>
    </w:p>
    <w:p>
      <w:pPr>
        <w:pStyle w:val="P30"/>
        <w:framePr w:w="3921" w:h="831" w:hRule="exact" w:wrap="none" w:vAnchor="page" w:hAnchor="margin" w:x="6800" w:y="10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3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 postupu a dosažených výsledků</w:t>
      </w:r>
    </w:p>
    <w:p>
      <w:pPr>
        <w:pStyle w:val="P12"/>
        <w:framePr w:w="6710" w:h="376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e) Dodržet zásady BOZP pro tváření kovů za tepla</w:t>
      </w:r>
    </w:p>
    <w:p>
      <w:pPr>
        <w:pStyle w:val="P28"/>
        <w:framePr w:w="3921" w:h="376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30"/>
        <w:rPr>
          <w:rStyle w:val="C18"/>
          <w:rtl w:val="0"/>
        </w:rPr>
      </w:pPr>
      <w:r>
        <w:rPr>
          <w:rStyle w:val="C18"/>
          <w:rtl w:val="0"/>
        </w:rPr>
        <w:t>Používání základních renovačních metod při obnově součástí zemědělských strojů a zařízení</w:t>
      </w:r>
    </w:p>
    <w:p>
      <w:pPr>
        <w:pStyle w:val="P24"/>
        <w:framePr w:w="6713" w:h="376" w:hRule="exact" w:wrap="none" w:vAnchor="page" w:hAnchor="margin" w:x="45" w:y="131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1"/>
        <w:rPr>
          <w:rStyle w:val="C11"/>
          <w:rtl w:val="0"/>
        </w:rPr>
      </w:pPr>
      <w:r>
        <w:rPr>
          <w:rStyle w:val="C11"/>
          <w:rtl w:val="0"/>
        </w:rPr>
        <w:t>a) Zvolit vhodnou renovační metodu pro obnovu zadané součásti</w:t>
      </w:r>
    </w:p>
    <w:p>
      <w:pPr>
        <w:pStyle w:val="P28"/>
        <w:framePr w:w="3921" w:h="376" w:hRule="exact" w:wrap="none" w:vAnchor="page" w:hAnchor="margin" w:x="6800" w:y="135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1"/>
        <w:rPr>
          <w:rStyle w:val="C21"/>
          <w:rtl w:val="0"/>
        </w:rPr>
      </w:pPr>
      <w:r>
        <w:rPr>
          <w:rStyle w:val="C21"/>
          <w:rtl w:val="0"/>
        </w:rPr>
        <w:t>Teoretické zdůvodnění volby</w:t>
      </w:r>
    </w:p>
    <w:p>
      <w:pPr>
        <w:pStyle w:val="P16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b) Předvést určenou renovační metodu pro obnovu zadané součásti</w:t>
      </w:r>
    </w:p>
    <w:p>
      <w:pPr>
        <w:pStyle w:val="P30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7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</w:t>
      </w:r>
    </w:p>
    <w:p>
      <w:pPr>
        <w:pStyle w:val="P12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84"/>
        <w:rPr>
          <w:rStyle w:val="C11"/>
          <w:rtl w:val="0"/>
        </w:rPr>
      </w:pPr>
      <w:r>
        <w:rPr>
          <w:rStyle w:val="C11"/>
          <w:rtl w:val="0"/>
        </w:rPr>
        <w:t>c) Posoudit technickou účelnost a ekonomickou efektivitu provedené renovace</w:t>
      </w:r>
    </w:p>
    <w:p>
      <w:pPr>
        <w:pStyle w:val="P28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84"/>
        <w:rPr>
          <w:rStyle w:val="C21"/>
          <w:rtl w:val="0"/>
        </w:rPr>
      </w:pPr>
      <w:r>
        <w:rPr>
          <w:rStyle w:val="C21"/>
          <w:rtl w:val="0"/>
        </w:rPr>
        <w:t>Ústní zdůvodnění</w:t>
      </w:r>
    </w:p>
    <w:p>
      <w:pPr>
        <w:pStyle w:val="P16"/>
        <w:framePr w:w="6710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d) Dodržet zásady BOZP pro provádění renovačních metod</w:t>
      </w:r>
    </w:p>
    <w:p>
      <w:pPr>
        <w:pStyle w:val="P30"/>
        <w:framePr w:w="3921" w:h="376" w:hRule="exact" w:wrap="none" w:vAnchor="page" w:hAnchor="margin" w:x="6800" w:y="151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14.6.2026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Demontáž, montáž a seřizování strojů a zařízení v zemědělské výrobě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jednotlivých způsobů demontáže a montáže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určené běžné demontážní, montážní a seřizovací práce při opravách zemědělské techniky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obsluhu ručního zvedáku a určených zařízení pro manipulaci s materiálem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použití určených přípravků pro demontáže a montáže mechanismů bez poškození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Dodržet zásady BOZP pro provádění montážních prací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Provádění údržbářských a opravárenských prací na zemědělských strojích a strojních zařízeních</w:t>
      </w:r>
    </w:p>
    <w:p>
      <w:pPr>
        <w:pStyle w:val="P24"/>
        <w:framePr w:w="6713" w:h="376" w:hRule="exact" w:wrap="none" w:vAnchor="page" w:hAnchor="margin" w:x="45" w:y="65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a) Vysvětlit systém údržby a oprav zemědělských strojů a zařízení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příčiny poruch strojů a rozeznat druhy opotřebení strojních součástí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vysvětlení a praktické předvedení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Provést údržbu určeného mechanizačního prostředku nebo zařízení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d) Určit příčinu konkrétní poruchy a navrhnout opatření k jejímu odstranění</w:t>
      </w:r>
    </w:p>
    <w:p>
      <w:pPr>
        <w:pStyle w:val="P30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Ústní vysvětlení</w:t>
      </w:r>
    </w:p>
    <w:p>
      <w:pPr>
        <w:pStyle w:val="P12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e) Opravit a seřídit určené mechanizační prostředky nebo zařízení podle agrotechnických nebo zootechnických požadavků na jejich činnost</w:t>
      </w:r>
    </w:p>
    <w:p>
      <w:pPr>
        <w:pStyle w:val="P28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f) Dodržet zásady BOZP pro opravárenské práce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Seřizování zemědělských strojů a sestavování pracovních souprav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Připojit pracovní stroj k traktoru</w:t>
      </w:r>
    </w:p>
    <w:p>
      <w:pPr>
        <w:pStyle w:val="P28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23"/>
        <w:rPr>
          <w:rStyle w:val="C13"/>
          <w:rtl w:val="0"/>
        </w:rPr>
      </w:pPr>
      <w:r>
        <w:rPr>
          <w:rStyle w:val="C13"/>
          <w:rtl w:val="0"/>
        </w:rPr>
        <w:t>b) Seřídit pracovní stroj podle zadaného úkolu, podmínek pracoviště a agrotechnických nebo zootechnických požadavků na danou činnost</w:t>
      </w:r>
    </w:p>
    <w:p>
      <w:pPr>
        <w:pStyle w:val="P30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23"/>
        <w:rPr>
          <w:rStyle w:val="C22"/>
          <w:rtl w:val="0"/>
        </w:rPr>
      </w:pPr>
      <w:r>
        <w:rPr>
          <w:rStyle w:val="C22"/>
          <w:rtl w:val="0"/>
        </w:rPr>
        <w:t>Praktické předvedení s teoretickým zdůvodněním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Provést přezkoušení funkčnosti kompletní soupravy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899"/>
        <w:rPr>
          <w:rStyle w:val="C18"/>
          <w:rtl w:val="0"/>
        </w:rPr>
      </w:pPr>
      <w:r>
        <w:rPr>
          <w:rStyle w:val="C18"/>
          <w:rtl w:val="0"/>
        </w:rPr>
        <w:t>Posuzování vlivu opravárenské činnosti na životní prostředí a přijímání opatření k zabránění negativním následkům</w:t>
      </w:r>
    </w:p>
    <w:p>
      <w:pPr>
        <w:pStyle w:val="P24"/>
        <w:framePr w:w="6713" w:h="376" w:hRule="exact" w:wrap="none" w:vAnchor="page" w:hAnchor="margin" w:x="45" w:y="135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a) Zhodnotit určené opravárenské pracoviště nebo provoz z hlediska jeho vlivu na životní prostředí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Slovní nebo písemné hodnocení</w:t>
      </w:r>
    </w:p>
    <w:p>
      <w:pPr>
        <w:pStyle w:val="P16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84"/>
        <w:rPr>
          <w:rStyle w:val="C13"/>
          <w:rtl w:val="0"/>
        </w:rPr>
      </w:pPr>
      <w:r>
        <w:rPr>
          <w:rStyle w:val="C13"/>
          <w:rtl w:val="0"/>
        </w:rPr>
        <w:t>b) Navrhnout opatření k odstranění zjištěných nedostatků a zabránění negativním následkům</w:t>
      </w:r>
    </w:p>
    <w:p>
      <w:pPr>
        <w:pStyle w:val="P30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84"/>
        <w:rPr>
          <w:rStyle w:val="C22"/>
          <w:rtl w:val="0"/>
        </w:rPr>
      </w:pPr>
      <w:r>
        <w:rPr>
          <w:rStyle w:val="C22"/>
          <w:rtl w:val="0"/>
        </w:rPr>
        <w:t>Slovní vyjádření nebo písemný návrh</w:t>
      </w:r>
    </w:p>
    <w:p>
      <w:pPr>
        <w:pStyle w:val="P32"/>
        <w:framePr w:w="10710" w:h="248" w:hRule="exact" w:wrap="none" w:vAnchor="page" w:hAnchor="margin" w:x="28" w:y="15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14.6.2026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Zacházení se zvířaty, čištění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Nasadit koni ohlávku s vodítkem nebo uzdečku, předvést koně v klidu, kroku a klusu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Fixovat hříbata všech věkových kategorií a dospělé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Zvednout postupně všechny končetiny, vyčistit kopyta, držet končetiny při korektuře nebo podkování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Nasadit ohlávku krávě a vést ji po rovném terénu, aby se předvedla v kroku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Fixovat krávu vybraným způsobem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Zvednout postupně všechny končetiny a vyčistit paznehty, přidržovat končetiny při korekturách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Dodržet zásady BOZP při práci se zvířaty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7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7"/>
        <w:rPr>
          <w:rStyle w:val="C18"/>
          <w:rtl w:val="0"/>
        </w:rPr>
      </w:pPr>
      <w:r>
        <w:rPr>
          <w:rStyle w:val="C18"/>
          <w:rtl w:val="0"/>
        </w:rPr>
        <w:t>Přípravné a dokončovací práce pro podkováře</w:t>
      </w:r>
    </w:p>
    <w:p>
      <w:pPr>
        <w:pStyle w:val="P24"/>
        <w:framePr w:w="6713" w:h="376" w:hRule="exact" w:wrap="none" w:vAnchor="page" w:hAnchor="margin" w:x="45" w:y="8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a) Sejmout podkovu</w:t>
      </w:r>
    </w:p>
    <w:p>
      <w:pPr>
        <w:pStyle w:val="P28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45"/>
        <w:rPr>
          <w:rStyle w:val="C13"/>
          <w:rtl w:val="0"/>
        </w:rPr>
      </w:pPr>
      <w:r>
        <w:rPr>
          <w:rStyle w:val="C13"/>
          <w:rtl w:val="0"/>
        </w:rPr>
        <w:t>b) Provést nýtování a konečnou úpravu kopyt po podkování</w:t>
      </w:r>
    </w:p>
    <w:p>
      <w:pPr>
        <w:pStyle w:val="P30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45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c) Dodržet zásady BOZP při práci se zvířaty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10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14.6.2026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ošetření kopyt a paznehtů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Vyčistit kopyto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a ošetřit hnilobu rohového střelu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hygienu kopyta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Posoudit stav paznehtů a provést jejich úpravu, případně ošetření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Diagnostikovat strukturu a nemoci paznehtů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 provedeném zákroku paznehty dezinfikovat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Předvést krávu v klidu a v kroku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32"/>
        <w:framePr w:w="10710" w:h="248" w:hRule="exact" w:wrap="none" w:vAnchor="page" w:hAnchor="margin" w:x="28" w:y="7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7"/>
        <w:rPr>
          <w:rStyle w:val="C18"/>
          <w:rtl w:val="0"/>
        </w:rPr>
      </w:pPr>
      <w:r>
        <w:rPr>
          <w:rStyle w:val="C18"/>
          <w:rtl w:val="0"/>
        </w:rPr>
        <w:t>Vedení evidence související s podkovářskou a kovářskou praxí</w:t>
      </w:r>
    </w:p>
    <w:p>
      <w:pPr>
        <w:pStyle w:val="P24"/>
        <w:framePr w:w="6713" w:h="376" w:hRule="exact" w:wrap="none" w:vAnchor="page" w:hAnchor="margin" w:x="45" w:y="8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hlavní činnosti zemědělského kováře</w:t>
      </w:r>
    </w:p>
    <w:p>
      <w:pPr>
        <w:pStyle w:val="P28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Písemné zpracování nebo slovní vysvětlení ústní</w:t>
      </w:r>
    </w:p>
    <w:p>
      <w:pPr>
        <w:pStyle w:val="P16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45"/>
        <w:rPr>
          <w:rStyle w:val="C13"/>
          <w:rtl w:val="0"/>
        </w:rPr>
      </w:pPr>
      <w:r>
        <w:rPr>
          <w:rStyle w:val="C13"/>
          <w:rtl w:val="0"/>
        </w:rPr>
        <w:t>b) Předvést postup při sjednávání zakázek se zákazníkem</w:t>
      </w:r>
    </w:p>
    <w:p>
      <w:pPr>
        <w:pStyle w:val="P30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45"/>
        <w:rPr>
          <w:rStyle w:val="C22"/>
          <w:rtl w:val="0"/>
        </w:rPr>
      </w:pPr>
      <w:r>
        <w:rPr>
          <w:rStyle w:val="C22"/>
          <w:rtl w:val="0"/>
        </w:rPr>
        <w:t>Písemné zpracování nebo slovní vysvětlení ústní</w:t>
      </w:r>
    </w:p>
    <w:p>
      <w:pPr>
        <w:pStyle w:val="P32"/>
        <w:framePr w:w="10710" w:h="248" w:hRule="exact" w:wrap="none" w:vAnchor="page" w:hAnchor="margin" w:x="28" w:y="9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45"/>
        <w:rPr>
          <w:rStyle w:val="C18"/>
          <w:rtl w:val="0"/>
        </w:rPr>
      </w:pPr>
      <w:r>
        <w:rPr>
          <w:rStyle w:val="C18"/>
          <w:rtl w:val="0"/>
        </w:rPr>
        <w:t>Dodržování etiky, kodexu jednání a předpisů souvisejících s podkovářskou praxí</w:t>
      </w:r>
    </w:p>
    <w:p>
      <w:pPr>
        <w:pStyle w:val="P24"/>
        <w:framePr w:w="6713" w:h="376" w:hRule="exact" w:wrap="none" w:vAnchor="page" w:hAnchor="margin" w:x="45" w:y="10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a) Popsat profesní praxi v souladu s předpisy ČR a EU</w:t>
      </w:r>
    </w:p>
    <w:p>
      <w:pPr>
        <w:pStyle w:val="P28"/>
        <w:framePr w:w="3921" w:h="376" w:hRule="exact" w:wrap="none" w:vAnchor="page" w:hAnchor="margin" w:x="6800" w:y="11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Písemné zpracování nebo ústní vysvětlení</w:t>
      </w:r>
    </w:p>
    <w:p>
      <w:pPr>
        <w:pStyle w:val="P16"/>
        <w:framePr w:w="6710" w:h="376" w:hRule="exact" w:wrap="none" w:vAnchor="page" w:hAnchor="margin" w:x="45" w:y="115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93"/>
        <w:rPr>
          <w:rStyle w:val="C13"/>
          <w:rtl w:val="0"/>
        </w:rPr>
      </w:pPr>
      <w:r>
        <w:rPr>
          <w:rStyle w:val="C13"/>
          <w:rtl w:val="0"/>
        </w:rPr>
        <w:t>b) Popsat profesní etiku a kodex jednání podkováře a zemědělského kováře</w:t>
      </w:r>
    </w:p>
    <w:p>
      <w:pPr>
        <w:pStyle w:val="P30"/>
        <w:framePr w:w="3921" w:h="376" w:hRule="exact" w:wrap="none" w:vAnchor="page" w:hAnchor="margin" w:x="6800" w:y="115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93"/>
        <w:rPr>
          <w:rStyle w:val="C22"/>
          <w:rtl w:val="0"/>
        </w:rPr>
      </w:pPr>
      <w:r>
        <w:rPr>
          <w:rStyle w:val="C22"/>
          <w:rtl w:val="0"/>
        </w:rPr>
        <w:t>Písemné zpracování nebo ústní vysvětlení</w:t>
      </w:r>
    </w:p>
    <w:p>
      <w:pPr>
        <w:pStyle w:val="P32"/>
        <w:framePr w:w="10710" w:h="248" w:hRule="exact" w:wrap="none" w:vAnchor="page" w:hAnchor="margin" w:x="28" w:y="120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14.6.2026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řidičské oprávnění v rozsahu skupiny T nebo skupiny C a svářečský průkaz pro svařování elektrickým obloukem (v rozsahu oprávnění ZK 111 W 01 nebo ZK 135 W 01) a svařování plamenem a řezání kyslíkem (v rozsahu oprávnění ZK 311 W 01). Dále stanoví, které pomůcky uchazeč při zkoušce nesmí používat.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kovářskému úkonu. Celková zkouška by měla zahrnout široké spektrum prověřovaných znalostí, dovedností a kvalitu jejich provedení.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se doporučují následující činnosti: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Číst různé druhy technické dokumentace, orientovat se ve výběru norem, pracovat se servisními příručkami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a použít vhodné materiály pro zadaný úkol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pracovní postup operace, druh pracovního stroje, nářadí, přípravky a měřidla, připravit si pracoviště a pracovní pomůcky, upnout nářadí a seřídit stroj pro třískové obrábění, kování výkovků, zařízení pro svařování menší technologické náročnosti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do chodu obráběcí stroje, kovací a svařovací zařízení apod., řídit a kontrolovat jejich chod a vykonávat na nich všechny základní práce při výrobě, opravách, renovacích součástí a údržbě zemědělských strojů a zařízení menší technologické složitosti a hmotnosti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Provádět dokončovací práce, např. povrchovou úpravu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kroku a v klusu, postupně zvednout všechny čtyři končetiny a provést základní údržbu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krávu v klidu a v kroku, posoudit stav paznehtů a provést ošetření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 Při práci se zvířaty je třeba klást důraz na šetrnou manipulaci podloženou dostatečnými odbornými vědomostmi a dovednostmi.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33"/>
        <w:framePr w:w="10766" w:h="1837" w:hRule="exact" w:wrap="none" w:vAnchor="page" w:hAnchor="margin" w:x="0" w:y="96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17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20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14.6.2026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zkouškou, svářečský průkaz pro ověřované druhy svařování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nebo vyšší odborné vzdělání zaměřené na mechanizaci zemědělství a 5 let praxe ve funkci mistra (vedoucího) dílny, provozu nebo úseku zahrnujícího pracoviště pro opravy zemědělské techniky,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 vzdělání zaměřeném na zemědělskou mechanizaci nebo střední vzdělání s výučním listem v oboru zaměřeném na kovářství a podkovářství a 5 let praxe ve funkci mistra (vedoucího) dílny, provozu nebo úseku zahrnujícího pracoviště pro opravy zemědělské techniky,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 vzdělání zaměřeném na zemědělskou mechanizaci a nejméně 5 let praxe ve funkci učitele odborného výcviku v kovářských nebo opravárenských oborech, učitele odborných předmětů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bezpečnostním, požárním a hygienickým předpisům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(zajistí si každý uchazeč sám)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Pomůcky, nářadí, přípravky, mechanizované nářadí, stroje a zařízení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náhradní díly apod.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hospodářství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tabulky, servisní příručky a další technickou dokumentaci k zemědělské technice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7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bezpečnosti a ochrany zdraví při práci a požární ochrany (BOZP a 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14.6.2026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14.6.2026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zemědělství a zástupci následujících institucí: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14.6.2026 23:19:42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