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04B0A3" Type="http://schemas.openxmlformats.org/officeDocument/2006/relationships/officeDocument" Target="/word/document.xml" /><Relationship Id="coreR7204B0A3" Type="http://schemas.openxmlformats.org/package/2006/relationships/metadata/core-properties" Target="/docProps/core.xml" /><Relationship Id="customR7204B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a zpracování modelovací a marcipánové hmoty, 13.6.2026 10:51:52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slovní vyjádření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Slovní vyjádření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slovní vyjádření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slovní vyjádření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06"/>
        <w:rPr>
          <w:rStyle w:val="C3"/>
          <w:rtl w:val="0"/>
        </w:rPr>
      </w:pPr>
    </w:p>
    <w:p>
      <w:pPr>
        <w:pStyle w:val="P29"/>
        <w:framePr w:w="3839" w:h="480"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Slovní vyjádření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Příprava a zpracování modelovací hmoty a marcipánu</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831" w:hRule="exact" w:wrap="none" w:vAnchor="page" w:hAnchor="margin" w:x="45" w:y="12384"/>
        <w:rPr>
          <w:rStyle w:val="C3"/>
          <w:rtl w:val="0"/>
        </w:rPr>
      </w:pPr>
    </w:p>
    <w:p>
      <w:pPr>
        <w:pStyle w:val="P13"/>
        <w:framePr w:w="6658" w:h="704" w:hRule="exact" w:wrap="none" w:vAnchor="page" w:hAnchor="margin" w:x="71" w:y="1244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384"/>
        <w:rPr>
          <w:rStyle w:val="C3"/>
          <w:rtl w:val="0"/>
        </w:rPr>
      </w:pPr>
    </w:p>
    <w:p>
      <w:pPr>
        <w:pStyle w:val="P29"/>
        <w:framePr w:w="3839" w:h="704" w:hRule="exact" w:wrap="none" w:vAnchor="page" w:hAnchor="margin" w:x="6856" w:y="12440"/>
        <w:rPr>
          <w:rStyle w:val="C21"/>
          <w:rtl w:val="0"/>
        </w:rPr>
      </w:pPr>
      <w:r>
        <w:rPr>
          <w:rStyle w:val="C21"/>
          <w:rtl w:val="0"/>
        </w:rPr>
        <w:t>Praktické předvedení a slovní vyjádření</w:t>
      </w:r>
    </w:p>
    <w:p>
      <w:pPr>
        <w:pStyle w:val="P16"/>
        <w:framePr w:w="6710" w:h="607" w:hRule="exact" w:wrap="none" w:vAnchor="page" w:hAnchor="margin" w:x="45" w:y="13215"/>
        <w:rPr>
          <w:rStyle w:val="C3"/>
          <w:rtl w:val="0"/>
        </w:rPr>
      </w:pPr>
    </w:p>
    <w:p>
      <w:pPr>
        <w:pStyle w:val="P17"/>
        <w:framePr w:w="6658" w:h="480" w:hRule="exact" w:wrap="none" w:vAnchor="page" w:hAnchor="margin" w:x="71" w:y="1327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3215"/>
        <w:rPr>
          <w:rStyle w:val="C3"/>
          <w:rtl w:val="0"/>
        </w:rPr>
      </w:pPr>
    </w:p>
    <w:p>
      <w:pPr>
        <w:pStyle w:val="P31"/>
        <w:framePr w:w="3839" w:h="480" w:hRule="exact" w:wrap="none" w:vAnchor="page" w:hAnchor="margin" w:x="6856" w:y="13271"/>
        <w:rPr>
          <w:rStyle w:val="C22"/>
          <w:rtl w:val="0"/>
        </w:rPr>
      </w:pPr>
      <w:r>
        <w:rPr>
          <w:rStyle w:val="C22"/>
          <w:rtl w:val="0"/>
        </w:rPr>
        <w:t>Praktické předvedení a slovní vyjádření</w:t>
      </w:r>
    </w:p>
    <w:p>
      <w:pPr>
        <w:pStyle w:val="P32"/>
        <w:framePr w:w="10710" w:h="248" w:hRule="exact" w:wrap="none" w:vAnchor="page" w:hAnchor="margin" w:x="28" w:y="13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13.6.2026 10:51:52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slovní vyjádření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slovní vyjádření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slovní vyjádření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trvanlivost, kvalitu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slovní vyjádření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slovní vyjádření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slovní vyjádření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slovní vyjádření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Slovní vyjádření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13.6.2026 10:51:52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3"/>
        <w:framePr w:w="10710" w:h="340" w:hRule="exact" w:wrap="none" w:vAnchor="page" w:hAnchor="margin" w:x="28" w:y="7881"/>
        <w:rPr>
          <w:rStyle w:val="C18"/>
          <w:rtl w:val="0"/>
        </w:rPr>
      </w:pPr>
      <w:r>
        <w:rPr>
          <w:rStyle w:val="C18"/>
          <w:rtl w:val="0"/>
        </w:rPr>
        <w:t>Navrhování, výtvarná úprava a aranžování cukrářských výrobků</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Navrhnout výrobek nebo ozdobu ze zpracovávané hmoty</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 - nákres a slovní vyjádření</w:t>
      </w:r>
    </w:p>
    <w:p>
      <w:pPr>
        <w:pStyle w:val="P16"/>
        <w:framePr w:w="6710" w:h="607" w:hRule="exact" w:wrap="none" w:vAnchor="page" w:hAnchor="margin" w:x="45" w:y="9304"/>
        <w:rPr>
          <w:rStyle w:val="C3"/>
          <w:rtl w:val="0"/>
        </w:rPr>
      </w:pPr>
    </w:p>
    <w:p>
      <w:pPr>
        <w:pStyle w:val="P17"/>
        <w:framePr w:w="6658" w:h="480" w:hRule="exact" w:wrap="none" w:vAnchor="page" w:hAnchor="margin" w:x="71" w:y="9360"/>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304"/>
        <w:rPr>
          <w:rStyle w:val="C3"/>
          <w:rtl w:val="0"/>
        </w:rPr>
      </w:pPr>
    </w:p>
    <w:p>
      <w:pPr>
        <w:pStyle w:val="P31"/>
        <w:framePr w:w="3839" w:h="480" w:hRule="exact" w:wrap="none" w:vAnchor="page" w:hAnchor="margin" w:x="6856" w:y="9360"/>
        <w:rPr>
          <w:rStyle w:val="C22"/>
          <w:rtl w:val="0"/>
        </w:rPr>
      </w:pPr>
      <w:r>
        <w:rPr>
          <w:rStyle w:val="C22"/>
          <w:rtl w:val="0"/>
        </w:rPr>
        <w:t>Praktické předvedení a slovní vyjádření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c) Aranžovat výrobek nebo ozdobu a zhodnotit jeho estetickou úpravu</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Praktická ukázka a slovní vyjádření</w:t>
      </w:r>
    </w:p>
    <w:p>
      <w:pPr>
        <w:pStyle w:val="P32"/>
        <w:framePr w:w="10710" w:h="248" w:hRule="exact" w:wrap="none" w:vAnchor="page" w:hAnchor="margin" w:x="28" w:y="10400"/>
        <w:rPr>
          <w:rStyle w:val="C23"/>
          <w:rtl w:val="0"/>
        </w:rPr>
      </w:pPr>
      <w:r>
        <w:rPr>
          <w:rStyle w:val="C23"/>
          <w:rtl w:val="0"/>
        </w:rPr>
        <w:t>Je třeba splnit kritéria b) a c).</w:t>
      </w:r>
    </w:p>
    <w:p>
      <w:pPr>
        <w:pStyle w:val="P23"/>
        <w:framePr w:w="10710" w:h="340" w:hRule="exact" w:wrap="none" w:vAnchor="page" w:hAnchor="margin" w:x="28" w:y="10836"/>
        <w:rPr>
          <w:rStyle w:val="C18"/>
          <w:rtl w:val="0"/>
        </w:rPr>
      </w:pPr>
      <w:r>
        <w:rPr>
          <w:rStyle w:val="C18"/>
          <w:rtl w:val="0"/>
        </w:rPr>
        <w:t>Prodej výrobků z modelovací hmoty a marcipánu</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607" w:hRule="exact" w:wrap="none" w:vAnchor="page" w:hAnchor="margin" w:x="45" w:y="11651"/>
        <w:rPr>
          <w:rStyle w:val="C3"/>
          <w:rtl w:val="0"/>
        </w:rPr>
      </w:pPr>
    </w:p>
    <w:p>
      <w:pPr>
        <w:pStyle w:val="P13"/>
        <w:framePr w:w="6658" w:h="480" w:hRule="exact" w:wrap="none" w:vAnchor="page" w:hAnchor="margin" w:x="71" w:y="11707"/>
        <w:rPr>
          <w:rStyle w:val="C11"/>
          <w:rtl w:val="0"/>
        </w:rPr>
      </w:pPr>
      <w:r>
        <w:rPr>
          <w:rStyle w:val="C11"/>
          <w:rtl w:val="0"/>
        </w:rPr>
        <w:t>a) Vystavovat nabídkový sortiment marcipánových výrobků a výrobků z modelovací hmoty v souladu s estetickými principy a hygienickými předpisy</w:t>
      </w:r>
    </w:p>
    <w:p>
      <w:pPr>
        <w:pStyle w:val="P28"/>
        <w:framePr w:w="3921" w:h="607" w:hRule="exact" w:wrap="none" w:vAnchor="page" w:hAnchor="margin" w:x="6800" w:y="11651"/>
        <w:rPr>
          <w:rStyle w:val="C3"/>
          <w:rtl w:val="0"/>
        </w:rPr>
      </w:pPr>
    </w:p>
    <w:p>
      <w:pPr>
        <w:pStyle w:val="P29"/>
        <w:framePr w:w="3839" w:h="480" w:hRule="exact" w:wrap="none" w:vAnchor="page" w:hAnchor="margin" w:x="6856" w:y="11707"/>
        <w:rPr>
          <w:rStyle w:val="C21"/>
          <w:rtl w:val="0"/>
        </w:rPr>
      </w:pPr>
      <w:r>
        <w:rPr>
          <w:rStyle w:val="C21"/>
          <w:rtl w:val="0"/>
        </w:rPr>
        <w:t>Praktické předvedení a slovní vyjádření</w:t>
      </w:r>
    </w:p>
    <w:p>
      <w:pPr>
        <w:pStyle w:val="P16"/>
        <w:framePr w:w="6710" w:h="376" w:hRule="exact" w:wrap="none" w:vAnchor="page" w:hAnchor="margin" w:x="45" w:y="12258"/>
        <w:rPr>
          <w:rStyle w:val="C3"/>
          <w:rtl w:val="0"/>
        </w:rPr>
      </w:pPr>
    </w:p>
    <w:p>
      <w:pPr>
        <w:pStyle w:val="P17"/>
        <w:framePr w:w="6658" w:h="249" w:hRule="exact" w:wrap="none" w:vAnchor="page" w:hAnchor="margin" w:x="71" w:y="12314"/>
        <w:rPr>
          <w:rStyle w:val="C13"/>
          <w:rtl w:val="0"/>
        </w:rPr>
      </w:pPr>
      <w:r>
        <w:rPr>
          <w:rStyle w:val="C13"/>
          <w:rtl w:val="0"/>
        </w:rPr>
        <w:t>b) Vyřizovat objednávky zákazníků a prodávat sortiment výrobků</w:t>
      </w:r>
    </w:p>
    <w:p>
      <w:pPr>
        <w:pStyle w:val="P30"/>
        <w:framePr w:w="3921" w:h="376" w:hRule="exact" w:wrap="none" w:vAnchor="page" w:hAnchor="margin" w:x="6800" w:y="12258"/>
        <w:rPr>
          <w:rStyle w:val="C3"/>
          <w:rtl w:val="0"/>
        </w:rPr>
      </w:pPr>
    </w:p>
    <w:p>
      <w:pPr>
        <w:pStyle w:val="P31"/>
        <w:framePr w:w="3839" w:h="249" w:hRule="exact" w:wrap="none" w:vAnchor="page" w:hAnchor="margin" w:x="6856" w:y="12314"/>
        <w:rPr>
          <w:rStyle w:val="C22"/>
          <w:rtl w:val="0"/>
        </w:rPr>
      </w:pPr>
      <w:r>
        <w:rPr>
          <w:rStyle w:val="C22"/>
          <w:rtl w:val="0"/>
        </w:rPr>
        <w:t>Praktické předvedení, písemné i slovní</w:t>
      </w:r>
    </w:p>
    <w:p>
      <w:pPr>
        <w:pStyle w:val="P12"/>
        <w:framePr w:w="6710" w:h="607" w:hRule="exact" w:wrap="none" w:vAnchor="page" w:hAnchor="margin" w:x="45" w:y="12634"/>
        <w:rPr>
          <w:rStyle w:val="C3"/>
          <w:rtl w:val="0"/>
        </w:rPr>
      </w:pPr>
    </w:p>
    <w:p>
      <w:pPr>
        <w:pStyle w:val="P13"/>
        <w:framePr w:w="6658" w:h="480" w:hRule="exact" w:wrap="none" w:vAnchor="page" w:hAnchor="margin" w:x="71" w:y="12690"/>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2634"/>
        <w:rPr>
          <w:rStyle w:val="C3"/>
          <w:rtl w:val="0"/>
        </w:rPr>
      </w:pPr>
    </w:p>
    <w:p>
      <w:pPr>
        <w:pStyle w:val="P29"/>
        <w:framePr w:w="3839" w:h="480" w:hRule="exact" w:wrap="none" w:vAnchor="page" w:hAnchor="margin" w:x="6856" w:y="12690"/>
        <w:rPr>
          <w:rStyle w:val="C21"/>
          <w:rtl w:val="0"/>
        </w:rPr>
      </w:pPr>
      <w:r>
        <w:rPr>
          <w:rStyle w:val="C21"/>
          <w:rtl w:val="0"/>
        </w:rPr>
        <w:t>Praktické předvedení</w:t>
      </w:r>
    </w:p>
    <w:p>
      <w:pPr>
        <w:pStyle w:val="P32"/>
        <w:framePr w:w="10710" w:h="248" w:hRule="exact" w:wrap="none" w:vAnchor="page" w:hAnchor="margin" w:x="28" w:y="13355"/>
        <w:rPr>
          <w:rStyle w:val="C23"/>
          <w:rtl w:val="0"/>
        </w:rPr>
      </w:pPr>
      <w:r>
        <w:rPr>
          <w:rStyle w:val="C23"/>
          <w:rtl w:val="0"/>
        </w:rPr>
        <w:t>Je třeba splnit alespoň dvě kritéria</w:t>
      </w:r>
    </w:p>
    <w:p>
      <w:pPr>
        <w:pStyle w:val="P23"/>
        <w:framePr w:w="10710" w:h="340" w:hRule="exact" w:wrap="none" w:vAnchor="page" w:hAnchor="margin" w:x="28" w:y="13790"/>
        <w:rPr>
          <w:rStyle w:val="C18"/>
          <w:rtl w:val="0"/>
        </w:rPr>
      </w:pPr>
      <w:r>
        <w:rPr>
          <w:rStyle w:val="C18"/>
          <w:rtl w:val="0"/>
        </w:rPr>
        <w:t>Vedení provozní evidence při výrobě a prodeji cukrářských výrobků</w:t>
      </w:r>
    </w:p>
    <w:p>
      <w:pPr>
        <w:pStyle w:val="P24"/>
        <w:framePr w:w="6713" w:h="376" w:hRule="exact" w:wrap="none" w:vAnchor="page" w:hAnchor="margin" w:x="45" w:y="14230"/>
        <w:rPr>
          <w:rStyle w:val="C3"/>
          <w:rtl w:val="0"/>
        </w:rPr>
      </w:pPr>
    </w:p>
    <w:p>
      <w:pPr>
        <w:pStyle w:val="P25"/>
        <w:framePr w:w="6661" w:h="249" w:hRule="exact" w:wrap="none" w:vAnchor="page" w:hAnchor="margin" w:x="71" w:y="14301"/>
        <w:rPr>
          <w:rStyle w:val="C19"/>
          <w:rtl w:val="0"/>
        </w:rPr>
      </w:pPr>
      <w:r>
        <w:rPr>
          <w:rStyle w:val="C19"/>
          <w:rtl w:val="0"/>
        </w:rPr>
        <w:t>Kritéria hodnocení</w:t>
      </w:r>
    </w:p>
    <w:p>
      <w:pPr>
        <w:pStyle w:val="P26"/>
        <w:framePr w:w="3918" w:h="376" w:hRule="exact" w:wrap="none" w:vAnchor="page" w:hAnchor="margin" w:x="6803" w:y="14230"/>
        <w:rPr>
          <w:rStyle w:val="C3"/>
          <w:rtl w:val="0"/>
        </w:rPr>
      </w:pPr>
    </w:p>
    <w:p>
      <w:pPr>
        <w:pStyle w:val="P27"/>
        <w:framePr w:w="3836" w:h="249" w:hRule="exact" w:wrap="none" w:vAnchor="page" w:hAnchor="margin" w:x="6859" w:y="14301"/>
        <w:rPr>
          <w:rStyle w:val="C20"/>
          <w:rtl w:val="0"/>
        </w:rPr>
      </w:pPr>
      <w:r>
        <w:rPr>
          <w:rStyle w:val="C20"/>
          <w:rtl w:val="0"/>
        </w:rPr>
        <w:t>Způsoby ověření</w:t>
      </w:r>
    </w:p>
    <w:p>
      <w:pPr>
        <w:pStyle w:val="P12"/>
        <w:framePr w:w="6710" w:h="607" w:hRule="exact" w:wrap="none" w:vAnchor="page" w:hAnchor="margin" w:x="45" w:y="14606"/>
        <w:rPr>
          <w:rStyle w:val="C3"/>
          <w:rtl w:val="0"/>
        </w:rPr>
      </w:pPr>
    </w:p>
    <w:p>
      <w:pPr>
        <w:pStyle w:val="P13"/>
        <w:framePr w:w="6658" w:h="480" w:hRule="exact" w:wrap="none" w:vAnchor="page" w:hAnchor="margin" w:x="71" w:y="14662"/>
        <w:rPr>
          <w:rStyle w:val="C11"/>
          <w:rtl w:val="0"/>
        </w:rPr>
      </w:pPr>
      <w:r>
        <w:rPr>
          <w:rStyle w:val="C11"/>
          <w:rtl w:val="0"/>
        </w:rPr>
        <w:t xml:space="preserve">a) Vést předepsanou provozní evidenci  v cukrářské výrobě a při prodeji cukrářských výrobků</w:t>
      </w:r>
    </w:p>
    <w:p>
      <w:pPr>
        <w:pStyle w:val="P28"/>
        <w:framePr w:w="3921" w:h="607" w:hRule="exact" w:wrap="none" w:vAnchor="page" w:hAnchor="margin" w:x="6800" w:y="14606"/>
        <w:rPr>
          <w:rStyle w:val="C3"/>
          <w:rtl w:val="0"/>
        </w:rPr>
      </w:pPr>
    </w:p>
    <w:p>
      <w:pPr>
        <w:pStyle w:val="P29"/>
        <w:framePr w:w="3839" w:h="480"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32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13.6.2026 10:51:52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je třeba přihlížet k dodržování hygienických pravidel a zásad vedoucích k naplňování podmínky bezpečnosti potravin a kvality potravin, výživového hlediska. Dále je třeba posuzovat hospodárné využívání surovin, dodržování ekologických principů při výrobě, bezpečné provádění všech úkonů a časové zvládání jednotlivých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pStyle w:val="P33"/>
        <w:framePr w:w="10766" w:h="2068"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72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575"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a zpracování modelovací a marcipánové hmoty, 13.6.2026 10:51:52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 střední vzdělání s maturitní zkouškou (v jiném oboru vzdělání)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řídících činnostech v oblasti cukrářské výroby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 alespoň 5 let odborné praxe v řídících činnostech v oblasti cukrářské výroby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33"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výrobků z modelovací a marcipánové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technologické zpracování, tvarování, dohotovení apod.</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cukrářských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marcipánu a modelovací hmoty</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393"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pStyle w:val="P33"/>
        <w:framePr w:w="10766" w:h="114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přípravy na zkoušku</w:t>
      </w:r>
    </w:p>
    <w:p>
      <w:pPr>
        <w:keepNext w:val="0"/>
        <w:keepLines w:val="0"/>
        <w:framePr w:w="10766" w:h="80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a zpracování modelovací a marcipánové hmoty, 13.6.2026 10:51:52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13.6.2026 10:51:52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 Jílové u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cukrář.</w:t>
      </w:r>
    </w:p>
    <w:p>
      <w:pPr>
        <w:pStyle w:val="P21"/>
        <w:framePr w:w="7654" w:h="331" w:hRule="exact" w:wrap="none" w:vAnchor="page" w:hAnchor="margin" w:x="28" w:y="15940"/>
        <w:rPr>
          <w:rStyle w:val="C16"/>
          <w:rtl w:val="0"/>
        </w:rPr>
      </w:pPr>
      <w:r>
        <w:rPr>
          <w:rStyle w:val="C16"/>
          <w:rtl w:val="0"/>
        </w:rPr>
        <w:t>Výroba a zpracování modelovací a marcipánové hmoty, 13.6.2026 10:51:52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