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83CF2" Type="http://schemas.openxmlformats.org/officeDocument/2006/relationships/officeDocument" Target="/word/document.xml" /><Relationship Id="coreR6A883CF2" Type="http://schemas.openxmlformats.org/package/2006/relationships/metadata/core-properties" Target="/docProps/core.xml" /><Relationship Id="customR6A883C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a zpracování modelovací a marcipánové hmoty, 3.11.2026 17:53:31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3.11.2026 17:53:31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3.11.2026 17:53:31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3.11.2026 17:53:32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a zpracování modelovací a marcipánové hmoty, 3.11.2026 17:53:32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a zpracování modelovací a marcipánové hmoty, 3.11.2026 17:53:32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3.11.2026 17:53:32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a zpracování modelovací a marcipánové hmoty, 3.11.2026 17:53:32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92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666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