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A9770" Type="http://schemas.openxmlformats.org/officeDocument/2006/relationships/officeDocument" Target="/word/document.xml" /><Relationship Id="coreR29DA9770" Type="http://schemas.openxmlformats.org/package/2006/relationships/metadata/core-properties" Target="/docProps/core.xml" /><Relationship Id="customR29DA97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a zpracování modelovací a marcipánové hmoty, 19.9.2026 15:33:56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904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BD7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