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56F0725" Type="http://schemas.openxmlformats.org/officeDocument/2006/relationships/officeDocument" Target="/word/document.xml" /><Relationship Id="coreR756F0725" Type="http://schemas.openxmlformats.org/package/2006/relationships/metadata/core-properties" Target="/docProps/core.xml" /><Relationship Id="customR756F072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Výroba a zpracování modelovací a marcipánové hmoty (kód: 29-008-H)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Cukrář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uchovávání surovin a polotovarů pro výrobu cukrářských výrobků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technologického postupu pro výrobu modelovací hmoty a marcipánu dle charakteru výrobku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Příprava, výpočet spotřeby a úprava surovin pro výrobu modelovací hmoty a marcipánu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a zpracování modelovací hmoty a marcipánu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Ruční tvarování a modelování, tvarování pomocí forem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Dohotovování a zdobení výrobků a ozdob, barvení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Uchovávání, balení a expedice výrobků z modelovací a marcipánové hmoty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Posuzování jakosti cukrářských surovin, polotovarů a hotových výrobků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cukrářské výrobě, dodržování bezpečnostních předpisů a zásad bezpečnosti potravin</w:t>
      </w:r>
    </w:p>
    <w:p>
      <w:pPr>
        <w:pStyle w:val="P14"/>
        <w:framePr w:w="805" w:h="607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Navrhování, výtvarná úprava a aranžování cukrářských výrobků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Prodej výrobků z modelovací hmoty a marcipánu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Vedení provozní evidence při výrobě a prodeji cukrářských výrobků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59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932"/>
        <w:rPr>
          <w:rStyle w:val="C15"/>
          <w:rtl w:val="0"/>
        </w:rPr>
      </w:pPr>
      <w:r>
        <w:rPr>
          <w:rStyle w:val="C15"/>
          <w:rtl w:val="0"/>
        </w:rPr>
        <w:t>Standard je platný od: 25.02.2013 do: 28.06.2019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a zpracování modelovací a marcipánové hmoty, 19.9.2026 15:34:15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08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http://katalog.nsp.cz/karta_p.aspx?id_jp=100230&amp;kod_sm1=28).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praktické zkoušky, musí mít platný průkaz pracovníka v potravinářství (zdravotní průkaz).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pokud možno spojeno v navazující činnosti vedoucí k dohotovení finálního výrobku, resp. výrobků z modelovací a marcipánové hmoty s využitím technologických postupů, estetických pravidel a hygienických zásad při přípravě jednotlivých komponent a hotových výrobků.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výroba minimálně 2 různých druhů výrobků, množství (počet) výrobků určí zkoušející.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hygienických zásad při výrobě potravin a dodržování technologického postupu, aby byla zajištěna kvalita potravin z hlediska výživy. Dále je třeba posuzovat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provedeno senzorické hodnocení, kontrola jakosti a hmotnosti výrobku a provedena ochutnávka, při níž budou prokázány charakteristické vlastnosti typické pro daný typ výrobku. Předmětem hodnocení je i estetická stránka, kreativita a manuální zručnost uchazeče.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ověřuje hodnoticí kritéria průběžně při plnění příslušných odborných způsobilostí.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a zpracování modelovací a marcipánové hmoty, 19.9.2026 15:34:15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potravinářství a krmivářství, ustavená a licencovaná pro tuto činnost HK ČR, SP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ADÉLKA,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 potravinářství a služeb Pardubice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PENAM,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a zpracování modelovací a marcipánové hmoty, 19.9.2026 15:34:15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