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C29084" Type="http://schemas.openxmlformats.org/officeDocument/2006/relationships/officeDocument" Target="/word/document.xml" /><Relationship Id="coreR78C29084" Type="http://schemas.openxmlformats.org/package/2006/relationships/metadata/core-properties" Target="/docProps/core.xml" /><Relationship Id="customR78C290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Úpravy a opravy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Úpravy a opravy oděvů, 13.9.2026 19:27:41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51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výrobky nebo polotovary (hotové šaty, sakový rukáv jako dílec, hotové kalhoty, náhradní zip).</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upravován.</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této odborné kompetence na vzorku jiného materiálu, tzn., že tato odborná kompetence nemusí být ověřována na opravovaném výrobku.</w:t>
      </w:r>
    </w:p>
    <w:p>
      <w:pPr>
        <w:pStyle w:val="P21"/>
        <w:framePr w:w="7654" w:h="331" w:hRule="exact" w:wrap="none" w:vAnchor="page" w:hAnchor="margin" w:x="28" w:y="15940"/>
        <w:rPr>
          <w:rStyle w:val="C16"/>
          <w:rtl w:val="0"/>
        </w:rPr>
      </w:pPr>
      <w:r>
        <w:rPr>
          <w:rStyle w:val="C16"/>
          <w:rtl w:val="0"/>
        </w:rPr>
        <w:t>Úpravy a opravy oděvů, 13.9.2026 19:27:41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Úpravy a opravy oděvů, 13.9.2026 19:27:41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