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2800E" Type="http://schemas.openxmlformats.org/officeDocument/2006/relationships/officeDocument" Target="/word/document.xml" /><Relationship Id="coreR5662800E" Type="http://schemas.openxmlformats.org/package/2006/relationships/metadata/core-properties" Target="/docProps/core.xml" /><Relationship Id="customR566280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Stříhání oděvů (střihová služba), 14.6.2026 23:19:41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 dámských nebo pánských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s ústním ověřením</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14.6.2026 23:19:41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32"/>
        <w:framePr w:w="10710" w:h="227" w:hRule="exact" w:wrap="none" w:vAnchor="page" w:hAnchor="margin" w:x="28" w:y="5959"/>
        <w:rPr>
          <w:rStyle w:val="C23"/>
          <w:rtl w:val="0"/>
        </w:rPr>
      </w:pPr>
    </w:p>
    <w:p>
      <w:pPr>
        <w:pStyle w:val="P23"/>
        <w:framePr w:w="10710" w:h="340" w:hRule="exact" w:wrap="none" w:vAnchor="page" w:hAnchor="margin" w:x="28" w:y="6374"/>
        <w:rPr>
          <w:rStyle w:val="C18"/>
          <w:rtl w:val="0"/>
        </w:rPr>
      </w:pPr>
      <w:r>
        <w:rPr>
          <w:rStyle w:val="C18"/>
          <w:rtl w:val="0"/>
        </w:rPr>
        <w:t>Sestavování střihových poloh pro oddělování dílů a součástí oděvů</w:t>
      </w:r>
    </w:p>
    <w:p>
      <w:pPr>
        <w:pStyle w:val="P24"/>
        <w:framePr w:w="6713" w:h="376" w:hRule="exact" w:wrap="none" w:vAnchor="page" w:hAnchor="margin" w:x="45" w:y="6813"/>
        <w:rPr>
          <w:rStyle w:val="C3"/>
          <w:rtl w:val="0"/>
        </w:rPr>
      </w:pPr>
    </w:p>
    <w:p>
      <w:pPr>
        <w:pStyle w:val="P25"/>
        <w:framePr w:w="6661" w:h="249" w:hRule="exact" w:wrap="none" w:vAnchor="page" w:hAnchor="margin" w:x="71" w:y="6884"/>
        <w:rPr>
          <w:rStyle w:val="C19"/>
          <w:rtl w:val="0"/>
        </w:rPr>
      </w:pPr>
      <w:r>
        <w:rPr>
          <w:rStyle w:val="C19"/>
          <w:rtl w:val="0"/>
        </w:rPr>
        <w:t>Kritéria hodnocení</w:t>
      </w:r>
    </w:p>
    <w:p>
      <w:pPr>
        <w:pStyle w:val="P26"/>
        <w:framePr w:w="3918" w:h="376" w:hRule="exact" w:wrap="none" w:vAnchor="page" w:hAnchor="margin" w:x="6803" w:y="6813"/>
        <w:rPr>
          <w:rStyle w:val="C3"/>
          <w:rtl w:val="0"/>
        </w:rPr>
      </w:pPr>
    </w:p>
    <w:p>
      <w:pPr>
        <w:pStyle w:val="P27"/>
        <w:framePr w:w="3836" w:h="249" w:hRule="exact" w:wrap="none" w:vAnchor="page" w:hAnchor="margin" w:x="6859" w:y="6884"/>
        <w:rPr>
          <w:rStyle w:val="C20"/>
          <w:rtl w:val="0"/>
        </w:rPr>
      </w:pPr>
      <w:r>
        <w:rPr>
          <w:rStyle w:val="C20"/>
          <w:rtl w:val="0"/>
        </w:rPr>
        <w:t>Způsoby ověření</w:t>
      </w:r>
    </w:p>
    <w:p>
      <w:pPr>
        <w:pStyle w:val="P12"/>
        <w:framePr w:w="6710" w:h="607" w:hRule="exact" w:wrap="none" w:vAnchor="page" w:hAnchor="margin" w:x="45" w:y="7189"/>
        <w:rPr>
          <w:rStyle w:val="C3"/>
          <w:rtl w:val="0"/>
        </w:rPr>
      </w:pPr>
    </w:p>
    <w:p>
      <w:pPr>
        <w:pStyle w:val="P13"/>
        <w:framePr w:w="6658" w:h="480" w:hRule="exact" w:wrap="none" w:vAnchor="page" w:hAnchor="margin" w:x="71" w:y="724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189"/>
        <w:rPr>
          <w:rStyle w:val="C3"/>
          <w:rtl w:val="0"/>
        </w:rPr>
      </w:pPr>
    </w:p>
    <w:p>
      <w:pPr>
        <w:pStyle w:val="P29"/>
        <w:framePr w:w="3839" w:h="480" w:hRule="exact" w:wrap="none" w:vAnchor="page" w:hAnchor="margin" w:x="6856" w:y="7245"/>
        <w:rPr>
          <w:rStyle w:val="C21"/>
          <w:rtl w:val="0"/>
        </w:rPr>
      </w:pPr>
      <w:r>
        <w:rPr>
          <w:rStyle w:val="C21"/>
          <w:rtl w:val="0"/>
        </w:rPr>
        <w:t>Praktické předvedení s ústním ověřením</w:t>
      </w:r>
    </w:p>
    <w:p>
      <w:pPr>
        <w:pStyle w:val="P16"/>
        <w:framePr w:w="6710" w:h="607" w:hRule="exact" w:wrap="none" w:vAnchor="page" w:hAnchor="margin" w:x="45" w:y="7796"/>
        <w:rPr>
          <w:rStyle w:val="C3"/>
          <w:rtl w:val="0"/>
        </w:rPr>
      </w:pPr>
    </w:p>
    <w:p>
      <w:pPr>
        <w:pStyle w:val="P17"/>
        <w:framePr w:w="6658" w:h="480" w:hRule="exact" w:wrap="none" w:vAnchor="page" w:hAnchor="margin" w:x="71" w:y="785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796"/>
        <w:rPr>
          <w:rStyle w:val="C3"/>
          <w:rtl w:val="0"/>
        </w:rPr>
      </w:pPr>
    </w:p>
    <w:p>
      <w:pPr>
        <w:pStyle w:val="P31"/>
        <w:framePr w:w="3839" w:h="480" w:hRule="exact" w:wrap="none" w:vAnchor="page" w:hAnchor="margin" w:x="6856" w:y="7852"/>
        <w:rPr>
          <w:rStyle w:val="C22"/>
          <w:rtl w:val="0"/>
        </w:rPr>
      </w:pPr>
      <w:r>
        <w:rPr>
          <w:rStyle w:val="C22"/>
          <w:rtl w:val="0"/>
        </w:rPr>
        <w:t>Praktické předvedení s ústním ověřením</w:t>
      </w:r>
    </w:p>
    <w:p>
      <w:pPr>
        <w:pStyle w:val="P12"/>
        <w:framePr w:w="6710" w:h="831" w:hRule="exact" w:wrap="none" w:vAnchor="page" w:hAnchor="margin" w:x="45" w:y="8403"/>
        <w:rPr>
          <w:rStyle w:val="C3"/>
          <w:rtl w:val="0"/>
        </w:rPr>
      </w:pPr>
    </w:p>
    <w:p>
      <w:pPr>
        <w:pStyle w:val="P13"/>
        <w:framePr w:w="6658" w:h="704" w:hRule="exact" w:wrap="none" w:vAnchor="page" w:hAnchor="margin" w:x="71" w:y="845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8403"/>
        <w:rPr>
          <w:rStyle w:val="C3"/>
          <w:rtl w:val="0"/>
        </w:rPr>
      </w:pPr>
    </w:p>
    <w:p>
      <w:pPr>
        <w:pStyle w:val="P29"/>
        <w:framePr w:w="3839" w:h="704" w:hRule="exact" w:wrap="none" w:vAnchor="page" w:hAnchor="margin" w:x="6856" w:y="8459"/>
        <w:rPr>
          <w:rStyle w:val="C21"/>
          <w:rtl w:val="0"/>
        </w:rPr>
      </w:pPr>
      <w:r>
        <w:rPr>
          <w:rStyle w:val="C21"/>
          <w:rtl w:val="0"/>
        </w:rPr>
        <w:t>Praktické předvedení s ústním ověřením</w:t>
      </w:r>
    </w:p>
    <w:p>
      <w:pPr>
        <w:pStyle w:val="P16"/>
        <w:framePr w:w="6710" w:h="607" w:hRule="exact" w:wrap="none" w:vAnchor="page" w:hAnchor="margin" w:x="45" w:y="9234"/>
        <w:rPr>
          <w:rStyle w:val="C3"/>
          <w:rtl w:val="0"/>
        </w:rPr>
      </w:pPr>
    </w:p>
    <w:p>
      <w:pPr>
        <w:pStyle w:val="P17"/>
        <w:framePr w:w="6658" w:h="480" w:hRule="exact" w:wrap="none" w:vAnchor="page" w:hAnchor="margin" w:x="71" w:y="929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9234"/>
        <w:rPr>
          <w:rStyle w:val="C3"/>
          <w:rtl w:val="0"/>
        </w:rPr>
      </w:pPr>
    </w:p>
    <w:p>
      <w:pPr>
        <w:pStyle w:val="P31"/>
        <w:framePr w:w="3839" w:h="480" w:hRule="exact" w:wrap="none" w:vAnchor="page" w:hAnchor="margin" w:x="6856" w:y="9290"/>
        <w:rPr>
          <w:rStyle w:val="C22"/>
          <w:rtl w:val="0"/>
        </w:rPr>
      </w:pPr>
      <w:r>
        <w:rPr>
          <w:rStyle w:val="C22"/>
          <w:rtl w:val="0"/>
        </w:rPr>
        <w:t>Praktické předvedení s ústním ověřením</w:t>
      </w:r>
    </w:p>
    <w:p>
      <w:pPr>
        <w:pStyle w:val="P12"/>
        <w:framePr w:w="6710" w:h="376" w:hRule="exact" w:wrap="none" w:vAnchor="page" w:hAnchor="margin" w:x="45" w:y="9841"/>
        <w:rPr>
          <w:rStyle w:val="C3"/>
          <w:rtl w:val="0"/>
        </w:rPr>
      </w:pPr>
    </w:p>
    <w:p>
      <w:pPr>
        <w:pStyle w:val="P13"/>
        <w:framePr w:w="6658" w:h="249" w:hRule="exact" w:wrap="none" w:vAnchor="page" w:hAnchor="margin" w:x="71" w:y="9897"/>
        <w:rPr>
          <w:rStyle w:val="C11"/>
          <w:rtl w:val="0"/>
        </w:rPr>
      </w:pPr>
      <w:r>
        <w:rPr>
          <w:rStyle w:val="C11"/>
          <w:rtl w:val="0"/>
        </w:rPr>
        <w:t>e) Stanovit spotřebu materiálu na zadaný výrobek</w:t>
      </w:r>
    </w:p>
    <w:p>
      <w:pPr>
        <w:pStyle w:val="P28"/>
        <w:framePr w:w="3921" w:h="376" w:hRule="exact" w:wrap="none" w:vAnchor="page" w:hAnchor="margin" w:x="6800" w:y="9841"/>
        <w:rPr>
          <w:rStyle w:val="C3"/>
          <w:rtl w:val="0"/>
        </w:rPr>
      </w:pPr>
    </w:p>
    <w:p>
      <w:pPr>
        <w:pStyle w:val="P29"/>
        <w:framePr w:w="3839" w:h="249" w:hRule="exact" w:wrap="none" w:vAnchor="page" w:hAnchor="margin" w:x="6856" w:y="9897"/>
        <w:rPr>
          <w:rStyle w:val="C21"/>
          <w:rtl w:val="0"/>
        </w:rPr>
      </w:pPr>
      <w:r>
        <w:rPr>
          <w:rStyle w:val="C21"/>
          <w:rtl w:val="0"/>
        </w:rPr>
        <w:t>Praktické předvedení s ústním ověřením</w:t>
      </w:r>
    </w:p>
    <w:p>
      <w:pPr>
        <w:pStyle w:val="P32"/>
        <w:framePr w:w="10710" w:h="248" w:hRule="exact" w:wrap="none" w:vAnchor="page" w:hAnchor="margin" w:x="28" w:y="10330"/>
        <w:rPr>
          <w:rStyle w:val="C23"/>
          <w:rtl w:val="0"/>
        </w:rPr>
      </w:pPr>
      <w:r>
        <w:rPr>
          <w:rStyle w:val="C23"/>
          <w:rtl w:val="0"/>
        </w:rPr>
        <w:t>Je třeba splnit všechna kritéria.</w:t>
      </w:r>
    </w:p>
    <w:p>
      <w:pPr>
        <w:pStyle w:val="P23"/>
        <w:framePr w:w="10710" w:h="340" w:hRule="exact" w:wrap="none" w:vAnchor="page" w:hAnchor="margin" w:x="28" w:y="10766"/>
        <w:rPr>
          <w:rStyle w:val="C18"/>
          <w:rtl w:val="0"/>
        </w:rPr>
      </w:pPr>
      <w:r>
        <w:rPr>
          <w:rStyle w:val="C18"/>
          <w:rtl w:val="0"/>
        </w:rPr>
        <w:t>Oddělování jednotlivých dílů a součástí oděvů</w:t>
      </w:r>
    </w:p>
    <w:p>
      <w:pPr>
        <w:pStyle w:val="P24"/>
        <w:framePr w:w="6713" w:h="376" w:hRule="exact" w:wrap="none" w:vAnchor="page" w:hAnchor="margin" w:x="45" w:y="11205"/>
        <w:rPr>
          <w:rStyle w:val="C3"/>
          <w:rtl w:val="0"/>
        </w:rPr>
      </w:pPr>
    </w:p>
    <w:p>
      <w:pPr>
        <w:pStyle w:val="P25"/>
        <w:framePr w:w="6661" w:h="249" w:hRule="exact" w:wrap="none" w:vAnchor="page" w:hAnchor="margin" w:x="71" w:y="11276"/>
        <w:rPr>
          <w:rStyle w:val="C19"/>
          <w:rtl w:val="0"/>
        </w:rPr>
      </w:pPr>
      <w:r>
        <w:rPr>
          <w:rStyle w:val="C19"/>
          <w:rtl w:val="0"/>
        </w:rPr>
        <w:t>Kritéria hodnocení</w:t>
      </w:r>
    </w:p>
    <w:p>
      <w:pPr>
        <w:pStyle w:val="P26"/>
        <w:framePr w:w="3918" w:h="376" w:hRule="exact" w:wrap="none" w:vAnchor="page" w:hAnchor="margin" w:x="6803" w:y="11205"/>
        <w:rPr>
          <w:rStyle w:val="C3"/>
          <w:rtl w:val="0"/>
        </w:rPr>
      </w:pPr>
    </w:p>
    <w:p>
      <w:pPr>
        <w:pStyle w:val="P27"/>
        <w:framePr w:w="3836" w:h="249" w:hRule="exact" w:wrap="none" w:vAnchor="page" w:hAnchor="margin" w:x="6859" w:y="11276"/>
        <w:rPr>
          <w:rStyle w:val="C20"/>
          <w:rtl w:val="0"/>
        </w:rPr>
      </w:pPr>
      <w:r>
        <w:rPr>
          <w:rStyle w:val="C20"/>
          <w:rtl w:val="0"/>
        </w:rPr>
        <w:t>Způsoby ověření</w:t>
      </w:r>
    </w:p>
    <w:p>
      <w:pPr>
        <w:pStyle w:val="P12"/>
        <w:framePr w:w="6710" w:h="607" w:hRule="exact" w:wrap="none" w:vAnchor="page" w:hAnchor="margin" w:x="45" w:y="11581"/>
        <w:rPr>
          <w:rStyle w:val="C3"/>
          <w:rtl w:val="0"/>
        </w:rPr>
      </w:pPr>
    </w:p>
    <w:p>
      <w:pPr>
        <w:pStyle w:val="P13"/>
        <w:framePr w:w="6658" w:h="480" w:hRule="exact" w:wrap="none" w:vAnchor="page" w:hAnchor="margin" w:x="71" w:y="1163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581"/>
        <w:rPr>
          <w:rStyle w:val="C3"/>
          <w:rtl w:val="0"/>
        </w:rPr>
      </w:pPr>
    </w:p>
    <w:p>
      <w:pPr>
        <w:pStyle w:val="P29"/>
        <w:framePr w:w="3839" w:h="480" w:hRule="exact" w:wrap="none" w:vAnchor="page" w:hAnchor="margin" w:x="6856" w:y="11637"/>
        <w:rPr>
          <w:rStyle w:val="C21"/>
          <w:rtl w:val="0"/>
        </w:rPr>
      </w:pPr>
      <w:r>
        <w:rPr>
          <w:rStyle w:val="C21"/>
          <w:rtl w:val="0"/>
        </w:rPr>
        <w:t>Praktické předvedení</w:t>
      </w:r>
    </w:p>
    <w:p>
      <w:pPr>
        <w:pStyle w:val="P16"/>
        <w:framePr w:w="6710" w:h="607" w:hRule="exact" w:wrap="none" w:vAnchor="page" w:hAnchor="margin" w:x="45" w:y="12188"/>
        <w:rPr>
          <w:rStyle w:val="C3"/>
          <w:rtl w:val="0"/>
        </w:rPr>
      </w:pPr>
    </w:p>
    <w:p>
      <w:pPr>
        <w:pStyle w:val="P17"/>
        <w:framePr w:w="6658" w:h="480" w:hRule="exact" w:wrap="none" w:vAnchor="page" w:hAnchor="margin" w:x="71" w:y="12244"/>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188"/>
        <w:rPr>
          <w:rStyle w:val="C3"/>
          <w:rtl w:val="0"/>
        </w:rPr>
      </w:pPr>
    </w:p>
    <w:p>
      <w:pPr>
        <w:pStyle w:val="P31"/>
        <w:framePr w:w="3839" w:h="480" w:hRule="exact" w:wrap="none" w:vAnchor="page" w:hAnchor="margin" w:x="6856" w:y="12244"/>
        <w:rPr>
          <w:rStyle w:val="C22"/>
          <w:rtl w:val="0"/>
        </w:rPr>
      </w:pPr>
      <w:r>
        <w:rPr>
          <w:rStyle w:val="C22"/>
          <w:rtl w:val="0"/>
        </w:rPr>
        <w:t>Praktické předvedení</w:t>
      </w:r>
    </w:p>
    <w:p>
      <w:pPr>
        <w:pStyle w:val="P12"/>
        <w:framePr w:w="6710" w:h="831" w:hRule="exact" w:wrap="none" w:vAnchor="page" w:hAnchor="margin" w:x="45" w:y="12795"/>
        <w:rPr>
          <w:rStyle w:val="C3"/>
          <w:rtl w:val="0"/>
        </w:rPr>
      </w:pPr>
    </w:p>
    <w:p>
      <w:pPr>
        <w:pStyle w:val="P13"/>
        <w:framePr w:w="6658" w:h="704" w:hRule="exact" w:wrap="none" w:vAnchor="page" w:hAnchor="margin" w:x="71" w:y="1285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795"/>
        <w:rPr>
          <w:rStyle w:val="C3"/>
          <w:rtl w:val="0"/>
        </w:rPr>
      </w:pPr>
    </w:p>
    <w:p>
      <w:pPr>
        <w:pStyle w:val="P29"/>
        <w:framePr w:w="3839" w:h="704" w:hRule="exact" w:wrap="none" w:vAnchor="page" w:hAnchor="margin" w:x="6856" w:y="12851"/>
        <w:rPr>
          <w:rStyle w:val="C21"/>
          <w:rtl w:val="0"/>
        </w:rPr>
      </w:pPr>
      <w:r>
        <w:rPr>
          <w:rStyle w:val="C21"/>
          <w:rtl w:val="0"/>
        </w:rPr>
        <w:t>Praktické předvedení s ústním ověřením</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14.6.2026 23:19:41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Předávání zakázek ve střihové službě zákazníkům</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s ústním ověřením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ověřením</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ústním ověřením</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14.6.2026 23:19:41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nebo pánských kalhot a buď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kompetence Sestavování střihových poloh pro oddělování dílů a součástí oděvů a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Výsledné hodnocení</w:t>
      </w:r>
    </w:p>
    <w:p>
      <w:pPr>
        <w:keepNext w:val="0"/>
        <w:keepLines w:val="0"/>
        <w:framePr w:w="10766" w:h="1497" w:hRule="exact" w:wrap="none" w:vAnchor="page" w:hAnchor="margin" w:x="0" w:y="12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43"/>
        <w:rPr>
          <w:rStyle w:val="C3"/>
          <w:rtl w:val="0"/>
        </w:rPr>
      </w:pPr>
    </w:p>
    <w:p>
      <w:pPr>
        <w:pStyle w:val="P35"/>
        <w:framePr w:w="10710" w:h="340" w:hRule="exact" w:wrap="none" w:vAnchor="page" w:hAnchor="margin" w:x="28" w:y="14043"/>
        <w:rPr>
          <w:rStyle w:val="C25"/>
          <w:rtl w:val="0"/>
        </w:rPr>
      </w:pPr>
      <w:r>
        <w:rPr>
          <w:rStyle w:val="C25"/>
          <w:rtl w:val="0"/>
        </w:rPr>
        <w:t>Počet zkoušejících</w:t>
      </w:r>
    </w:p>
    <w:p>
      <w:pPr>
        <w:keepNext w:val="0"/>
        <w:keepLines w:val="0"/>
        <w:framePr w:w="10766" w:h="1036" w:hRule="exact" w:wrap="none" w:vAnchor="page" w:hAnchor="margin" w:x="0" w:y="14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Stříhání oděvů (střihová služba), 14.6.2026 23:19:41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14.6.2026 23:19:41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vybavenou pro podmínky stříhání dílů a součástí oděvů,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špendlíky, křídy, nůžky s délkou ostří nejméně 10 cm, ruční řezací stroj, pásovou pilu apod.).</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14.6.2026 23:19:41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14.6.2026 23:19:41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ADA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39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