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FF77AE" Type="http://schemas.openxmlformats.org/officeDocument/2006/relationships/officeDocument" Target="/word/document.xml" /><Relationship Id="coreR5AFF77AE" Type="http://schemas.openxmlformats.org/package/2006/relationships/metadata/core-properties" Target="/docProps/core.xml" /><Relationship Id="customR5AFF77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výrobce / řemeslná výrobkyně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 výroby perníků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pekařských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Řemeslný výrobce / řemeslná výrobkyně perníků, 27.10.2026 4:36:50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perníků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různých druhů perníkového těsta</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Nechat těsto odležet před dalším zpracováním a uchovat je v optimálních podmínkách</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Připravit - dohotovit těsto pro další zpracování, přidat přísady a koření</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27.10.2026 4:36:50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 nebo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vyjmout je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Dohotovování a zdobení perníků a výrobků z perníkového těsta</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Ručně dohotovit (ozdobit) výrobky podle technologického postupu a podle charakteru výrobku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Ozdobit perníky v souladu s obecnými pravidly a estetickými principy (podle návrhu nebo podle vlastní fantazie)</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c) Zkontrolovat hmotnost, velikost a vzhled perníků</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27.10.2026 4:36:50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 perníků s ohledem na požadovanou trvanlivost, kvalitu a bezpečnost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perníky a připravit je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Dodržovat technologický postup a kontrolovat kritické kontrolní body při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Prodej perníků a výrobků z perníkového těsta</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Vystavit sortiment perníků a výrobků z perníkového těsta v souladu s estetickými principy a hygienickými předpisy pro prodej potravin</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Obsloužit zákazníka, dodržovat zásady prodeje</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 a 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547" w:hRule="exact" w:wrap="none" w:vAnchor="page" w:hAnchor="margin" w:x="28" w:y="1025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8"/>
        <w:rPr>
          <w:rStyle w:val="C3"/>
          <w:rtl w:val="0"/>
        </w:rPr>
      </w:pPr>
    </w:p>
    <w:p>
      <w:pPr>
        <w:pStyle w:val="P17"/>
        <w:framePr w:w="6658" w:h="249" w:hRule="exact" w:wrap="none" w:vAnchor="page" w:hAnchor="margin" w:x="71" w:y="11944"/>
        <w:rPr>
          <w:rStyle w:val="C13"/>
          <w:rtl w:val="0"/>
        </w:rPr>
      </w:pPr>
      <w:r>
        <w:rPr>
          <w:rStyle w:val="C13"/>
          <w:rtl w:val="0"/>
        </w:rPr>
        <w:t>b) Používat pracovní oděv a ochranné pomůcky</w:t>
      </w:r>
    </w:p>
    <w:p>
      <w:pPr>
        <w:pStyle w:val="P30"/>
        <w:framePr w:w="3921" w:h="376" w:hRule="exact" w:wrap="none" w:vAnchor="page" w:hAnchor="margin" w:x="6800" w:y="11888"/>
        <w:rPr>
          <w:rStyle w:val="C3"/>
          <w:rtl w:val="0"/>
        </w:rPr>
      </w:pPr>
    </w:p>
    <w:p>
      <w:pPr>
        <w:pStyle w:val="P31"/>
        <w:framePr w:w="3839" w:h="249" w:hRule="exact" w:wrap="none" w:vAnchor="page" w:hAnchor="margin" w:x="6856" w:y="11944"/>
        <w:rPr>
          <w:rStyle w:val="C22"/>
          <w:rtl w:val="0"/>
        </w:rPr>
      </w:pPr>
      <w:r>
        <w:rPr>
          <w:rStyle w:val="C22"/>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Vysvětlit zásady sanitačního řádu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e) Rozlišovat specifická bezpečnostní rizika související s manipulací se strojním vybavením a výkonem pracovních činností při výrobě perníků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27.10.2026 4:36:50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Vést předepsanou provozní evidenci při výrobě a prodeji perníků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výrobce / řemeslná výrobkyně perníků, 27.10.2026 4:36:50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a 1 výrobku z perníkového těsta.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výrobce / řemeslná výrobkyně perníků, 27.10.2026 4:36:50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vzdělání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60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Řemeslný výrobce / řemeslná výrobkyně perníků, 27.10.2026 4:36:50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výrobce / řemeslná výrobkyně perníků, 27.10.2026 4:36:50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Řemeslný výrobce / řemeslná výrobkyně perníků, 27.10.2026 4:36:50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A2DE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48EF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