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8A00ECB" Type="http://schemas.openxmlformats.org/officeDocument/2006/relationships/officeDocument" Target="/word/document.xml" /><Relationship Id="coreR38A00ECB" Type="http://schemas.openxmlformats.org/package/2006/relationships/metadata/core-properties" Target="/docProps/core.xml" /><Relationship Id="customR38A00ECB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Výrobce dámských kostýmů a plášťů (kód: 31-005-H)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Textilní výroba a oděvnictví (kód: 31)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Výrobce dámských kostýmů a plášťů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Přijímání zakázek na výrobu dámských kostýmů a plášťů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Konstruování střihů dílů a součástí dámských kostýmů a plášťů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Modelování základních střihů dámských kostýmů a plášťů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Sestavování střihových poloh pro oddělování dílů a součástí oděvů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Oddělování jednotlivých dílů a součástí oděvů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Volba technologického postupu ke zhotovování dámských kostýmů a plášťů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Sešívání jednotlivých dílů a součástí dámských kostýmů a plášťů a montáž výrobků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Obsluha speciálních šicích strojů při výrobě dámských kostýmů a plášťů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Tvarování dámských kostýmů a plášťů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Zkoušení rozpracovaných dámských kostýmů a plášťů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Kontrola kvality při zhotovování dámských kostýmů a plášťů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75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814"/>
        <w:rPr>
          <w:rStyle w:val="C13"/>
          <w:rtl w:val="0"/>
        </w:rPr>
      </w:pPr>
      <w:r>
        <w:rPr>
          <w:rStyle w:val="C13"/>
          <w:rtl w:val="0"/>
        </w:rPr>
        <w:t>Seřizování šicích strojů při zhotovování dámských kostýmů a plášťů</w:t>
      </w:r>
    </w:p>
    <w:p>
      <w:pPr>
        <w:pStyle w:val="P18"/>
        <w:framePr w:w="805" w:h="376" w:hRule="exact" w:wrap="none" w:vAnchor="page" w:hAnchor="margin" w:x="9916" w:y="975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81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13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190"/>
        <w:rPr>
          <w:rStyle w:val="C11"/>
          <w:rtl w:val="0"/>
        </w:rPr>
      </w:pPr>
      <w:r>
        <w:rPr>
          <w:rStyle w:val="C11"/>
          <w:rtl w:val="0"/>
        </w:rPr>
        <w:t>Předávání zakázek ve výrobě oděvů zákazníkům</w:t>
      </w:r>
    </w:p>
    <w:p>
      <w:pPr>
        <w:pStyle w:val="P14"/>
        <w:framePr w:w="805" w:h="376" w:hRule="exact" w:wrap="none" w:vAnchor="page" w:hAnchor="margin" w:x="9916" w:y="1013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19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1073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1078"/>
        <w:rPr>
          <w:rStyle w:val="C15"/>
          <w:rtl w:val="0"/>
        </w:rPr>
      </w:pPr>
      <w:r>
        <w:rPr>
          <w:rStyle w:val="C15"/>
          <w:rtl w:val="0"/>
        </w:rPr>
        <w:t>Standard je platný od: 21.08.2019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 dámských kostýmů a plášťů, 11.9.2026 18:40:37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1681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100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100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vykonání zkoušky není vyžadována.</w:t>
      </w:r>
    </w:p>
    <w:p>
      <w:pPr>
        <w:keepNext w:val="0"/>
        <w:keepLines w:val="0"/>
        <w:framePr w:w="10766" w:h="1100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00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zkoušce jsou ověřované kompetence a kritéria hodnocení sestaveny v jeden proces (v technologické návaznosti jednotlivých činností) – uchazeči je zadáno zhotovení střihu konkrétních oděvů (dámských kalhot, podšitého saka nebo podšitého pláště) pro konkrétní zákaznici (tzn. na konkrétní postavu), nastříhání dílů (z vrchového materiálu), zhotovení kalhot a rozpracování podšitého saka nebo podšitého pláště nejméně po 2. zkoušku, včetně oprav po 2. zkoušce (tzn. budou kompletně vypracovány dílce a montáž bude provedena minimálně stehováním).</w:t>
      </w:r>
    </w:p>
    <w:p>
      <w:pPr>
        <w:keepNext w:val="0"/>
        <w:keepLines w:val="0"/>
        <w:framePr w:w="10766" w:h="1100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 důvodů jednotného přístupu k přezkoušení uchazeče budou dámské kalhoty vypracovány do pasového límce z vrchového materiálu, budou mít rozparek zapínaný na zdrhovadlo a boční kapsy klínové. Dámské sako nebo plášť budou celopodšité, s fazonou a límcem se stojáčkem, zapínané na knoflíky, přední díly budou mít 2 vnější prostřižené kapsy, rukávy budou hlavicové dvoušvové, v ramenou budou ramenní výztuže, podšívka bude i u pláště v délce uzavřená. Další detaily jsou volitelné.</w:t>
      </w:r>
    </w:p>
    <w:p>
      <w:pPr>
        <w:keepNext w:val="0"/>
        <w:keepLines w:val="0"/>
        <w:framePr w:w="10766" w:h="1100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si zvolí kalhoty a podšité sako nebo podšitý plášť, dále zvolí konkrétní podobu (fazonu), přičemž musí respektovat výše uvedené požadavky a možnosti strojového vybavení autorizované osoby. Informaci o zvoleném oděvu a fazoně sdělí uchazeč autorizované osobě před zkouškou.</w:t>
      </w:r>
    </w:p>
    <w:p>
      <w:pPr>
        <w:keepNext w:val="0"/>
        <w:keepLines w:val="0"/>
        <w:framePr w:w="10766" w:h="1100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00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zpracuje seznam strojového vybavení (strojů a zařízení, které jsou k dispozici) a umožní uchazeči se s ním seznámit v předstihu (minimálně 1 týden) před zkouškou. Dále autorizovaná osoba zpracuje přehled doporučené literatury a umožní uchazeči se s ním seznámit v předstihu (minimálně 1 měsíc) před zkouškou; autorizovaná osoba umožní uchazeči při zkoušce používat odbornou literaturu pro konstrukci střihů.</w:t>
      </w:r>
    </w:p>
    <w:p>
      <w:pPr>
        <w:keepNext w:val="0"/>
        <w:keepLines w:val="0"/>
        <w:framePr w:w="10766" w:h="1100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00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si ke zkoušce připraví a přinese psací a kreslicí potřeby, vystřižené střihové a dílenské šablony, oděvní materiál v potřebném množství (vrchovou textilii v metráži, podšívku a kapsový, výztužný a výplňkový materiál ve formě nastříhaných dílů a součástí, drobnou přípravu). V případě, že bude kompetence Sestavování střihových poloh pro oddělování dílů a součástí oděvů uznána z jiné PK, není nutno přinést vystřižené střihové šablony. V případě, že bude uznána z jiné PK kompetence Oddělování jednotlivých dílů a součástí oděvů, je nutné si ke zkoušce přinést nastříhané díly i z vrchového materiálu. Uchazeč zajistí ke zkoušce přítomnost osoby, na kterou bude zhotovován výrobek.</w:t>
      </w:r>
    </w:p>
    <w:p>
      <w:pPr>
        <w:keepNext w:val="0"/>
        <w:keepLines w:val="0"/>
        <w:framePr w:w="10766" w:h="1100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00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Jednotlivá kritéria hodnocení se ověřují uvedenými nástroji hodnocení a zaměřují se jak na výsledek pracovní činnosti, tak na proces. Při ověřování splnění kritérií hodnocení formou praktického předvedení je třeba se zaměřit na kvalitu zhotoveného výrobku (vzhled, funkčnost, přesnost tvaru a rozměrů) a dále je třeba přihlížet především k technologickým možnostem a také bezpečnému provádění všech úkonů (zkoušející sleduje uchazeče v průběhu plnění zadaného úkolu z hlediska dodržování zásad bezpečnosti a ochrany zdraví při práci). Při ověřování splnění kritérií hodnocení formou praktického předvedení a ústního ověření se požaduje stručné slovní doplnění předvedené činnosti v souladu s doporučenou literaturou, ve smyslu vysvětlení nebo obhajoby zvoleného postupu či řešení. V případech, kdy je jako způsob ověření uvedeno „Praktické předvedení nebo ústní ověření“, může podle časové náročnosti fazony uchazeč operace uvedené v kritériích hodnocení prakticky provést nebo vysvětlit, tzn., že trupový výrobek (podšité sako nebo podšitý plášť) nemusí být zcela dokončen.</w:t>
      </w:r>
    </w:p>
    <w:p>
      <w:pPr>
        <w:keepNext w:val="0"/>
        <w:keepLines w:val="0"/>
        <w:framePr w:w="10766" w:h="1100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odborné kompetence Obsluha speciálních šicích strojů při výrobě dámských kostýmů a plášťů volí uchazeč v kritériu a) díly v závislosti na zvolené fazoně a materiálu, pro kritérium hodnocení b) zvolí uchazeč typ dírky v závislosti na typu oděvu a zvolené fazoně. Všechna kritéria hodnocení této odborné kompetence může uchazeč splnit na vzorku jiného materiálu, tzn., že tato odborná kompetence nemusí být ověřována na zhotovovaném výrobku.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 dámských kostýmů a plášťů, 11.9.2026 18:40:37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textilní, oděvní a kožedělný průmysl, ustavená a licencovaná pro tuto činnost HK ČR a SP ČR.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Moděva, o. d., Konice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 dámských kostýmů a plášťů, 11.9.2026 18:40:37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