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7DD1A" Type="http://schemas.openxmlformats.org/officeDocument/2006/relationships/officeDocument" Target="/word/document.xml" /><Relationship Id="coreRA27DD1A" Type="http://schemas.openxmlformats.org/package/2006/relationships/metadata/core-properties" Target="/docProps/core.xml" /><Relationship Id="customRA27DD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sukní, halenek a šatů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sukní, halenek a šatů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sukní, halenek a šatů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sukní, halenek a šatů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sukní, halenek a šatů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sukní, halenek a šatů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sukní, halenek a šatů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sukní, halenek a šatů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sukní, halenek a šatů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sukní, halenek a šatů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(buď sukně a halenky nebo šatů) pro konkrétní zákaznici (tzn. na konkrétní postavu), nastříhání dílů (z vrchového materiálu) a zhotovení tohoto oděvu.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sukně vypracována do pasového límce z vrchového materiálu, bude mít rozparek zapínaný na zdrhovadlo, zadní díl bude vypracován se středovým švem a nákrytovým rozparkem. Halenka bude polopřiléhavá, s límcem nebo stojáčkem, přední díl zapínaný středem na knoflíky, rukávy budou hlavicové jednodílné. Šaty budou v pase přestřižené, živůtek s límcem nebo stojáčkem, přední díl zapínaný středem na knoflíky, rukávy budou hlavicové jednodílné, zadní díl sukňové části bude vypracován se středovým švem a nákrytovým rozparkem, v levém bočním švu bude rozparek zapínaný na zdrhovadlo. Další detaily jsou volitelné.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buď halenku a sukni nebo šaty,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podšívku, kapsový a výztužný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sukní, halenek a šatů volí uchazeč v kritériu a) díly v závislosti na zvolené fazoně a materiálu, pro kritérium b) zvolí uchazeč typ dírky v závislosti na typu oděvu a zvolené fazoně. Všechna kritéria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