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E9EFE0" Type="http://schemas.openxmlformats.org/officeDocument/2006/relationships/officeDocument" Target="/word/document.xml" /><Relationship Id="coreR2CE9EFE0" Type="http://schemas.openxmlformats.org/package/2006/relationships/metadata/core-properties" Target="/docProps/core.xml" /><Relationship Id="customR2CE9EF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skladování a příprava materiálů před zpracováním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03.02.2009 do: 15.04.2013</w:t>
      </w:r>
    </w:p>
    <w:p>
      <w:pPr>
        <w:pStyle w:val="P21"/>
        <w:framePr w:w="7654" w:h="331" w:hRule="exact" w:wrap="none" w:vAnchor="page" w:hAnchor="margin" w:x="28" w:y="15940"/>
        <w:rPr>
          <w:rStyle w:val="C16"/>
          <w:rtl w:val="0"/>
        </w:rPr>
      </w:pPr>
      <w:r>
        <w:rPr>
          <w:rStyle w:val="C16"/>
          <w:rtl w:val="0"/>
        </w:rPr>
        <w:t>Zhotovitel zateplovacích systémů, 31.7.2026 7:39:35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2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jednotlivých odborných způsobilostí.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 Na příklad při ověřování kompetence „zdění zdiva“ může zadat zdění zdiva z různých materiálů.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13499 (72 7101) Tepelně izolační výrobky pro použití ve stavebnictví – Vnější tepelně izolační kompozitní systémy (ETICS) z pěnového polystyrénu – Specifikace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13500 (72 7102) Tepelně izolační výrobky pro použití ve stavebnictví – Vnější tepelně izolační kompozitní systémy (ETICS) z minerální vlny – Specifikace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Zhotovitel zateplovacích systémů, 31.7.2026 7:39:35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7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Zhotovitel zateplovacích systémů, 31.7.2026 7:39:35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