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57D4A9" Type="http://schemas.openxmlformats.org/officeDocument/2006/relationships/officeDocument" Target="/word/document.xml" /><Relationship Id="coreR7357D4A9" Type="http://schemas.openxmlformats.org/package/2006/relationships/metadata/core-properties" Target="/docProps/core.xml" /><Relationship Id="customR7357D4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 (kód: 36-051-H)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montáž, demontáž a údržbu tesařských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 zhotovování, montáž, demontáž a opravy tesařských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Měření, rozvrhování a orýsování dřevěných prvků tesařských konstrukcí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Zaměřování a kontrola stavu stavby před výrobou a montáží tesařských konstrukcí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Kontrolování parametrů tesařských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používaných materiálů dostupnými prostředky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opracování dřevěných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dřevěných prvků tesařských konstrukcí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tesařských konstrukcí tesařskými spoji, dřevěnými a kovovými spojovacími prostředky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Povrchové upravování dřeva mořením, lazurováním a lakováním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Zhotovování, montáž a opravy tesařsky vázaných konstrukcí krovů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Zhotovování, montáž a opravy tesařských konstrukcí podlah, schodišť, zábradlí a obkladů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Montáž a demontáž tesařských a systémových bednění betonových a železobetonových konstrukcí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Výroba tesařsky vázaných panelů budov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Zhotovování, montáž a opravy tesařsky vázaných konstrukcí budov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Montáž a demontáž budov z panelů na bázi dřeva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Provádění ochrany dřevěných konstrukcí proti klimatickým vlivům a biotickým škůdcům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14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200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1314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20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52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76"/>
        <w:rPr>
          <w:rStyle w:val="C13"/>
          <w:rtl w:val="0"/>
        </w:rPr>
      </w:pPr>
      <w:r>
        <w:rPr>
          <w:rStyle w:val="C13"/>
          <w:rtl w:val="0"/>
        </w:rPr>
        <w:t>Zhotovování pracovních a ochranných lešení a vytyčování ochranného pásma</w:t>
      </w:r>
    </w:p>
    <w:p>
      <w:pPr>
        <w:pStyle w:val="P18"/>
        <w:framePr w:w="805" w:h="376" w:hRule="exact" w:wrap="none" w:vAnchor="page" w:hAnchor="margin" w:x="9916" w:y="1352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7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89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953"/>
        <w:rPr>
          <w:rStyle w:val="C11"/>
          <w:rtl w:val="0"/>
        </w:rPr>
      </w:pPr>
      <w:r>
        <w:rPr>
          <w:rStyle w:val="C11"/>
          <w:rtl w:val="0"/>
        </w:rPr>
        <w:t>Doprava materiálu a uložení na místě zpracování</w:t>
      </w:r>
    </w:p>
    <w:p>
      <w:pPr>
        <w:pStyle w:val="P14"/>
        <w:framePr w:w="805" w:h="376" w:hRule="exact" w:wrap="none" w:vAnchor="page" w:hAnchor="margin" w:x="9916" w:y="1389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95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427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329"/>
        <w:rPr>
          <w:rStyle w:val="C13"/>
          <w:rtl w:val="0"/>
        </w:rPr>
      </w:pPr>
      <w:r>
        <w:rPr>
          <w:rStyle w:val="C13"/>
          <w:rtl w:val="0"/>
        </w:rPr>
        <w:t>Zhotovování bednění a laťování střech</w:t>
      </w:r>
    </w:p>
    <w:p>
      <w:pPr>
        <w:pStyle w:val="P18"/>
        <w:framePr w:w="805" w:h="376" w:hRule="exact" w:wrap="none" w:vAnchor="page" w:hAnchor="margin" w:x="9916" w:y="1427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32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487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5216"/>
        <w:rPr>
          <w:rStyle w:val="C15"/>
          <w:rtl w:val="0"/>
        </w:rPr>
      </w:pPr>
      <w:r>
        <w:rPr>
          <w:rStyle w:val="C15"/>
          <w:rtl w:val="0"/>
        </w:rPr>
        <w:t>Standard je platný od: 04.02.2009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Tesař, 5.10.2026 9:44:53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a pravidel: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3431 Kreslení střech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3487 Výkresy dřevěných stavebních konstrukcí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3150 Tesařské spoje dřevěných konstrukcí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2810 Dřevěné stavební konstrukce. Provádění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336 Konstrukční dřevo - Rozměry, dovolené odchylky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912 Spojovací prostředky pro dřevo – Specifikace pro speciální hmoždíky pro dřevo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Tesař, 5.10.2026 9:44:53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Tesař, 5.10.2026 9:44:53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