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EE605E" Type="http://schemas.openxmlformats.org/officeDocument/2006/relationships/officeDocument" Target="/word/document.xml" /><Relationship Id="coreR49EE605E" Type="http://schemas.openxmlformats.org/package/2006/relationships/metadata/core-properties" Target="/docProps/core.xml" /><Relationship Id="customR49EE60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provádění sklenářských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Manipulování se sklenářskými materiály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pracovního postupu při zasklívání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skleněných, dřevěných a kovových materiálů při provádění sklenářských prací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Řezání tabulového skla a skla s drátěnou vložkou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Zabrušování tabulového skla a skla s drátěnou vložkou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tabulového skla a skla s drátěnou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zasklívacích lišt při sklenářských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Zasklívání oken jednoduchým sklem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Zasklívání oken izolačním dvojsklem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Upravování zrcadel řezáním, zabrušováním a vrtáním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Rámování a zasklívání obrazů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Zasklívání stavebních konstrukcí bezpečnostním sklem s drátěnou vložkou a lepeným sklem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dvojskel a trojskel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bezpečnostních sklech a jejich úpravách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Výpočet spotřeby materiálů a zpracování položkového rozpočtu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Příprava, používání a údržba nářadí, zařízení a pracovních pomůcek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sklenářských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29.11.2016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29.10.2026 2:23:12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http://katalog.nsp.cz/karta_p.aspx?id_jp=2132&amp;kod_sm1=41).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3440 Stavební práce. Sklenářské práce stavební. Základní ustanovení; v platném znění.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29.10.2026 2:23:12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Sklenář, 29.10.2026 2:23:12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