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4EEA5D" Type="http://schemas.openxmlformats.org/officeDocument/2006/relationships/officeDocument" Target="/word/document.xml" /><Relationship Id="coreR414EEA5D" Type="http://schemas.openxmlformats.org/package/2006/relationships/metadata/core-properties" Target="/docProps/core.xml" /><Relationship Id="customR414EEA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30.7.2026 2:39:29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Padevětová Miluše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Rudných Dolů  418, 25401  Jílové u Prahy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9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9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Roudnice nad Labem, Neklanova 1806, příspěvková organizace</w:t>
      </w:r>
    </w:p>
    <w:p>
      <w:pPr>
        <w:pStyle w:val="P15"/>
        <w:framePr w:w="2784" w:h="607" w:hRule="exact" w:wrap="none" w:vAnchor="page" w:hAnchor="margin" w:x="7937" w:y="9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90"/>
        <w:rPr>
          <w:rStyle w:val="C14"/>
          <w:rtl w:val="0"/>
        </w:rPr>
      </w:pPr>
      <w:r>
        <w:rPr>
          <w:rStyle w:val="C14"/>
          <w:rtl w:val="0"/>
        </w:rPr>
        <w:t>Neklanova 1806, 41326 Roudnice nad Labem</w:t>
      </w:r>
    </w:p>
    <w:p>
      <w:pPr>
        <w:pStyle w:val="P17"/>
        <w:framePr w:w="7847" w:h="607" w:hRule="exact" w:wrap="none" w:vAnchor="page" w:hAnchor="margin" w:x="45" w:y="975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6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975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6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1036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23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1036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23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376" w:hRule="exact" w:wrap="none" w:vAnchor="page" w:hAnchor="margin" w:x="45" w:y="1098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039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1098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039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Střední průmyslová škola potravinářství a služeb Pardubice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Náměstí Republiky 116, 53114 Pardubice</w:t>
      </w:r>
    </w:p>
    <w:p>
      <w:pPr>
        <w:pStyle w:val="P17"/>
        <w:framePr w:w="7847" w:h="607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126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658"/>
        <w:rPr>
          <w:rStyle w:val="C13"/>
          <w:rtl w:val="0"/>
        </w:rPr>
      </w:pPr>
      <w:r>
        <w:rPr>
          <w:rStyle w:val="C13"/>
          <w:rtl w:val="0"/>
        </w:rPr>
        <w:t>Střední škola gastronomická a technická Žamberk</w:t>
      </w:r>
    </w:p>
    <w:p>
      <w:pPr>
        <w:pStyle w:val="P15"/>
        <w:framePr w:w="2784" w:h="376" w:hRule="exact" w:wrap="none" w:vAnchor="page" w:hAnchor="margin" w:x="7937" w:y="126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658"/>
        <w:rPr>
          <w:rStyle w:val="C14"/>
          <w:rtl w:val="0"/>
        </w:rPr>
      </w:pPr>
      <w:r>
        <w:rPr>
          <w:rStyle w:val="C14"/>
          <w:rtl w:val="0"/>
        </w:rPr>
        <w:t>Zámecká 1, 56401 Žamberk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škola gastronomie, hotelnictví a lesnictví Bzenec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Nám. Svobody 318, 69681 Bzenec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30.7.2026 2:39:29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gastronomie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U krbu 521/45, 10000 Praha 10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škola hotelnictví, gastronomie a služeb SČMSD Šilheřovice, s.r.o.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Dolní 356, 74715 Šilheřovice</w:t>
      </w:r>
    </w:p>
    <w:p>
      <w:pPr>
        <w:pStyle w:val="P13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Střední škola hotelnictví, řemesel a gastronomie, Trutnov, příspěvková organizace</w:t>
      </w:r>
    </w:p>
    <w:p>
      <w:pPr>
        <w:pStyle w:val="P15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 xml:space="preserve">Pražská  131, 54101 Trutnov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17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93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93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737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435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737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435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79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51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79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51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86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67"/>
        <w:rPr>
          <w:rStyle w:val="C15"/>
          <w:rtl w:val="0"/>
        </w:rPr>
      </w:pPr>
      <w:r>
        <w:rPr>
          <w:rStyle w:val="C15"/>
          <w:rtl w:val="0"/>
        </w:rPr>
        <w:t>Střední škola, Lomnice nad Popelkou, Antala Staška 213, příspěvková organizace</w:t>
      </w:r>
    </w:p>
    <w:p>
      <w:pPr>
        <w:pStyle w:val="P19"/>
        <w:framePr w:w="2784" w:h="607" w:hRule="exact" w:wrap="none" w:vAnchor="page" w:hAnchor="margin" w:x="7937" w:y="86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67"/>
        <w:rPr>
          <w:rStyle w:val="C16"/>
          <w:rtl w:val="0"/>
        </w:rPr>
      </w:pPr>
      <w:r>
        <w:rPr>
          <w:rStyle w:val="C16"/>
          <w:rtl w:val="0"/>
        </w:rPr>
        <w:t>Antala Staška 213, 51251 Lomnice nad Popelkou</w:t>
      </w:r>
    </w:p>
    <w:p>
      <w:pPr>
        <w:pStyle w:val="P13"/>
        <w:framePr w:w="7847" w:h="607" w:hRule="exact" w:wrap="none" w:vAnchor="page" w:hAnchor="margin" w:x="45" w:y="92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84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92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84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30.7.2026 2:39:29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